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09" w:rsidRDefault="00241309" w:rsidP="00241309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7"/>
        <w:gridCol w:w="2591"/>
      </w:tblGrid>
      <w:tr w:rsidR="00241309" w:rsidTr="00F61D0D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309" w:rsidRDefault="00241309" w:rsidP="00F61D0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41309" w:rsidRDefault="00241309" w:rsidP="00F61D0D">
            <w:pPr>
              <w:pStyle w:val="append1"/>
            </w:pPr>
            <w:r>
              <w:t>Приложение 2</w:t>
            </w:r>
          </w:p>
          <w:p w:rsidR="00241309" w:rsidRDefault="00241309" w:rsidP="00F61D0D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241309" w:rsidRDefault="00241309" w:rsidP="00F61D0D">
            <w:pPr>
              <w:pStyle w:val="append"/>
            </w:pPr>
            <w:r>
              <w:t>09.07.2015 № 29</w:t>
            </w:r>
          </w:p>
        </w:tc>
      </w:tr>
    </w:tbl>
    <w:p w:rsidR="00241309" w:rsidRDefault="00241309" w:rsidP="00241309">
      <w:pPr>
        <w:pStyle w:val="begform"/>
      </w:pPr>
      <w:r>
        <w:t> </w:t>
      </w:r>
    </w:p>
    <w:p w:rsidR="00241309" w:rsidRDefault="00241309" w:rsidP="00241309">
      <w:pPr>
        <w:pStyle w:val="onestring"/>
      </w:pPr>
      <w:r>
        <w:t>Примерная форма</w:t>
      </w:r>
    </w:p>
    <w:p w:rsidR="00241309" w:rsidRDefault="00241309" w:rsidP="00241309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2"/>
        <w:gridCol w:w="3466"/>
      </w:tblGrid>
      <w:tr w:rsidR="00241309" w:rsidTr="00F61D0D"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1309" w:rsidRDefault="00241309" w:rsidP="00F61D0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1309" w:rsidRDefault="00241309" w:rsidP="00F61D0D">
            <w:pPr>
              <w:pStyle w:val="onestring"/>
              <w:jc w:val="left"/>
            </w:pPr>
            <w:r>
              <w:t>УТВЕРЖДЕНО</w:t>
            </w:r>
          </w:p>
          <w:p w:rsidR="00241309" w:rsidRDefault="00241309" w:rsidP="00F61D0D">
            <w:pPr>
              <w:pStyle w:val="onestring"/>
              <w:jc w:val="left"/>
            </w:pPr>
            <w:r>
              <w:t>Решение Совета директоров</w:t>
            </w:r>
          </w:p>
          <w:p w:rsidR="00241309" w:rsidRDefault="00241309" w:rsidP="00F61D0D">
            <w:pPr>
              <w:pStyle w:val="onestring"/>
              <w:jc w:val="left"/>
            </w:pPr>
            <w:r>
              <w:rPr>
                <w:i/>
                <w:iCs/>
              </w:rPr>
              <w:t>(наблюдательного совета)</w:t>
            </w:r>
          </w:p>
          <w:p w:rsidR="00241309" w:rsidRDefault="00241309" w:rsidP="00F61D0D">
            <w:pPr>
              <w:pStyle w:val="onestring"/>
              <w:jc w:val="left"/>
            </w:pPr>
            <w:r>
              <w:t>Открытого акционерного</w:t>
            </w:r>
          </w:p>
          <w:p w:rsidR="00241309" w:rsidRDefault="00241309" w:rsidP="00F61D0D">
            <w:pPr>
              <w:pStyle w:val="onestring"/>
              <w:jc w:val="left"/>
            </w:pPr>
            <w:r>
              <w:t>общества ________________</w:t>
            </w:r>
          </w:p>
          <w:p w:rsidR="00241309" w:rsidRDefault="00241309" w:rsidP="00F61D0D">
            <w:pPr>
              <w:pStyle w:val="onestring"/>
              <w:spacing w:after="60"/>
              <w:jc w:val="left"/>
            </w:pPr>
            <w:r>
              <w:t>(протокол № __ от __.__.2015)</w:t>
            </w:r>
          </w:p>
        </w:tc>
      </w:tr>
    </w:tbl>
    <w:p w:rsidR="00241309" w:rsidRDefault="00241309" w:rsidP="00241309">
      <w:pPr>
        <w:pStyle w:val="titlep"/>
      </w:pPr>
      <w:r>
        <w:t>ПОЛОЖЕНИЕ</w:t>
      </w:r>
      <w:r>
        <w:br/>
        <w:t>О КОМИТЕТЕ ПО КОРПОРАТИВНОМУ УПРАВЛЕНИЮ</w:t>
      </w:r>
      <w:r>
        <w:br/>
        <w:t xml:space="preserve">И КАДРАМ ПРИ СОВЕТЕ ДИРЕКТОРОВ </w:t>
      </w:r>
      <w:r>
        <w:rPr>
          <w:i/>
          <w:iCs/>
        </w:rPr>
        <w:t>(НАБЛЮДАТЕЛЬНОМ СОВЕТЕ)</w:t>
      </w:r>
      <w:r>
        <w:br/>
        <w:t>Открытого акционерного общества _________________________________</w:t>
      </w:r>
    </w:p>
    <w:p w:rsidR="00241309" w:rsidRDefault="00241309" w:rsidP="00241309">
      <w:pPr>
        <w:pStyle w:val="nonumheader"/>
      </w:pPr>
      <w:r>
        <w:t>1. ОБЩИЕ ПОЛОЖЕНИЯ</w:t>
      </w:r>
    </w:p>
    <w:p w:rsidR="00241309" w:rsidRDefault="00241309" w:rsidP="00241309">
      <w:pPr>
        <w:pStyle w:val="underpoint"/>
      </w:pPr>
      <w:r>
        <w:t xml:space="preserve">1.1. Комитет по корпоративному управлению и кадрам (далее – Комитет) избирается ежегодно из членов Совета директоров </w:t>
      </w:r>
      <w:r>
        <w:rPr>
          <w:i/>
          <w:iCs/>
        </w:rPr>
        <w:t>(наблюдательного совета)</w:t>
      </w:r>
      <w:r>
        <w:t xml:space="preserve"> Общества и иных лиц (за исключением Директора </w:t>
      </w:r>
      <w:r>
        <w:rPr>
          <w:i/>
          <w:iCs/>
        </w:rPr>
        <w:t>(генерального директора)</w:t>
      </w:r>
      <w:r>
        <w:t xml:space="preserve"> и членов Дирекции </w:t>
      </w:r>
      <w:r>
        <w:rPr>
          <w:i/>
          <w:iCs/>
        </w:rPr>
        <w:t>(Правления)</w:t>
      </w:r>
      <w:r>
        <w:t xml:space="preserve">, пользующихся доверием членов Совета директоров </w:t>
      </w:r>
      <w:r>
        <w:rPr>
          <w:i/>
          <w:iCs/>
        </w:rPr>
        <w:t>(наблюдательного совета)</w:t>
      </w:r>
      <w:r>
        <w:t xml:space="preserve"> и обладающих необходимым опытом и уровнем профессиональной подготовки, в количестве ___ человек </w:t>
      </w:r>
      <w:r>
        <w:rPr>
          <w:i/>
          <w:iCs/>
        </w:rPr>
        <w:t>(не менее 3 человек)</w:t>
      </w:r>
      <w:r>
        <w:t xml:space="preserve">. При этом большинство в Комитете должны составлять члены Совета директоров </w:t>
      </w:r>
      <w:r>
        <w:rPr>
          <w:i/>
          <w:iCs/>
        </w:rPr>
        <w:t>(наблюдательного совета)</w:t>
      </w:r>
      <w:r>
        <w:t>. В состав Комитета должен быть избран как минимум один независимый директор.</w:t>
      </w:r>
    </w:p>
    <w:p w:rsidR="00241309" w:rsidRDefault="00241309" w:rsidP="00241309">
      <w:pPr>
        <w:pStyle w:val="underpoint"/>
      </w:pPr>
      <w:r>
        <w:t xml:space="preserve">1.2. Комитет является консультативно-совещательным органом, созданным с целью обсуждения и выработки предложений Совету директоров </w:t>
      </w:r>
      <w:r>
        <w:rPr>
          <w:i/>
          <w:iCs/>
        </w:rPr>
        <w:t>(наблюдательному совету)</w:t>
      </w:r>
      <w:r>
        <w:t xml:space="preserve"> по совершенствованию корпоративного управления в Обществе, по определению кадровой политики, системы вознаграждений и оплаты труда в Обществе.</w:t>
      </w:r>
    </w:p>
    <w:p w:rsidR="00241309" w:rsidRDefault="00241309" w:rsidP="00241309">
      <w:pPr>
        <w:pStyle w:val="newncpi"/>
      </w:pPr>
      <w:r>
        <w:t xml:space="preserve">Решения Комитета, принимаемые в рамках полномочий, определенных настоящим Положением, носят рекомендательный характер для Совета директоров </w:t>
      </w:r>
      <w:r>
        <w:rPr>
          <w:i/>
          <w:iCs/>
        </w:rPr>
        <w:t>(наблюдательного совета)</w:t>
      </w:r>
      <w:r>
        <w:t xml:space="preserve"> Общества.</w:t>
      </w:r>
    </w:p>
    <w:p w:rsidR="00241309" w:rsidRDefault="00241309" w:rsidP="00241309">
      <w:pPr>
        <w:pStyle w:val="underpoint"/>
      </w:pPr>
      <w:r>
        <w:t xml:space="preserve">1.3. По решению Совета директоров </w:t>
      </w:r>
      <w:r>
        <w:rPr>
          <w:i/>
          <w:iCs/>
        </w:rPr>
        <w:t>(наблюдательного совета)</w:t>
      </w:r>
      <w:r>
        <w:t xml:space="preserve"> численный и персональный состав Комитета может быть изменен в любое время.</w:t>
      </w:r>
    </w:p>
    <w:p w:rsidR="00241309" w:rsidRDefault="00241309" w:rsidP="00241309">
      <w:pPr>
        <w:pStyle w:val="underpoint"/>
      </w:pPr>
      <w:r>
        <w:t>1.4. Корпоративный секретарь Общества участвует в работе Комитета в соответствии с настоящим Положением.</w:t>
      </w:r>
    </w:p>
    <w:p w:rsidR="00241309" w:rsidRDefault="00241309" w:rsidP="00241309">
      <w:pPr>
        <w:pStyle w:val="nonumheader"/>
      </w:pPr>
      <w:r>
        <w:t>2. ЗАДАЧИ И ФУНКЦИИ КОМИТЕТА</w:t>
      </w:r>
    </w:p>
    <w:p w:rsidR="00241309" w:rsidRDefault="00241309" w:rsidP="00241309">
      <w:pPr>
        <w:pStyle w:val="underpoint"/>
      </w:pPr>
      <w:r>
        <w:t>2.1. Задачами Комитета являются:</w:t>
      </w:r>
    </w:p>
    <w:p w:rsidR="00241309" w:rsidRDefault="00241309" w:rsidP="00241309">
      <w:pPr>
        <w:pStyle w:val="newncpi"/>
      </w:pPr>
      <w:r>
        <w:t>изучение и внедрение в Обществе лучших практик взаимодействия органов управления акционерных обществ, отчетности и контроля за деятельностью органов управления;</w:t>
      </w:r>
    </w:p>
    <w:p w:rsidR="00241309" w:rsidRDefault="00241309" w:rsidP="00241309">
      <w:pPr>
        <w:pStyle w:val="newncpi"/>
      </w:pPr>
      <w:r>
        <w:t xml:space="preserve">подготовка предложений Совету директоров </w:t>
      </w:r>
      <w:r>
        <w:rPr>
          <w:i/>
          <w:iCs/>
        </w:rPr>
        <w:t>(наблюдательному совету)</w:t>
      </w:r>
      <w:r>
        <w:t xml:space="preserve"> по внесению изменений в устав Общества и иные локальные нормативные правовые акты Общества, регулирующие деятельность органов управления, иные отношения в Обществе в области корпоративного управления в целях совершенствования его механизмов и внедрения эффективных моделей и инструментов;</w:t>
      </w:r>
    </w:p>
    <w:p w:rsidR="00241309" w:rsidRDefault="00241309" w:rsidP="00241309">
      <w:pPr>
        <w:pStyle w:val="newncpi"/>
      </w:pPr>
      <w:r>
        <w:lastRenderedPageBreak/>
        <w:t>выработка предложений по кадровой политике Общества и контроль за ее реализацией в пределах компетенции Комитета;</w:t>
      </w:r>
    </w:p>
    <w:p w:rsidR="00241309" w:rsidRDefault="00241309" w:rsidP="00241309">
      <w:pPr>
        <w:pStyle w:val="newncpi"/>
      </w:pPr>
      <w:r>
        <w:t xml:space="preserve">обеспечение прозрачности и обоснованности выдвижения кандидатов на занятие должностей Директора </w:t>
      </w:r>
      <w:r>
        <w:rPr>
          <w:i/>
          <w:iCs/>
        </w:rPr>
        <w:t>(генерального директора)</w:t>
      </w:r>
      <w:r>
        <w:t xml:space="preserve">, членов Дирекции </w:t>
      </w:r>
      <w:r>
        <w:rPr>
          <w:i/>
          <w:iCs/>
        </w:rPr>
        <w:t>(Правления)</w:t>
      </w:r>
      <w:r>
        <w:t xml:space="preserve"> Общества, а также на должности _______________________________________ Общества;</w:t>
      </w:r>
    </w:p>
    <w:p w:rsidR="00241309" w:rsidRDefault="00241309" w:rsidP="00241309">
      <w:pPr>
        <w:pStyle w:val="newncpi"/>
      </w:pPr>
      <w:r>
        <w:t xml:space="preserve">выработка предложений по установлению и совершенствованию системы вознаграждений членам Совета директоров </w:t>
      </w:r>
      <w:r>
        <w:rPr>
          <w:i/>
          <w:iCs/>
        </w:rPr>
        <w:t>(наблюдательного совета)</w:t>
      </w:r>
      <w:r>
        <w:t xml:space="preserve">, Ревизионной комиссии </w:t>
      </w:r>
      <w:r>
        <w:rPr>
          <w:i/>
          <w:iCs/>
        </w:rPr>
        <w:t>(ревизору)</w:t>
      </w:r>
      <w:r>
        <w:t>, независимому аудитору и оплаты труда работников Общества.</w:t>
      </w:r>
    </w:p>
    <w:p w:rsidR="00241309" w:rsidRDefault="00241309" w:rsidP="00241309">
      <w:pPr>
        <w:pStyle w:val="underpoint"/>
      </w:pPr>
      <w:r>
        <w:t>2.2. В соответствии с возложенными на него задачами Комитет:</w:t>
      </w:r>
    </w:p>
    <w:p w:rsidR="00241309" w:rsidRDefault="00241309" w:rsidP="00241309">
      <w:pPr>
        <w:pStyle w:val="underpoint"/>
      </w:pPr>
      <w:r>
        <w:t>2.2.1. В сфере корпоративного управления:</w:t>
      </w:r>
    </w:p>
    <w:p w:rsidR="00241309" w:rsidRDefault="00241309" w:rsidP="00241309">
      <w:pPr>
        <w:pStyle w:val="newncpi"/>
      </w:pPr>
      <w:r>
        <w:t>контролирует соответствие корпоративного управления в Обществе законодательству и уставу Общества;</w:t>
      </w:r>
    </w:p>
    <w:p w:rsidR="00241309" w:rsidRDefault="00241309" w:rsidP="00241309">
      <w:pPr>
        <w:pStyle w:val="newncpi"/>
      </w:pPr>
      <w:r>
        <w:t xml:space="preserve">контролирует реализацию решений Общего собрания акционеров и Совета директоров </w:t>
      </w:r>
      <w:r>
        <w:rPr>
          <w:i/>
          <w:iCs/>
        </w:rPr>
        <w:t>(наблюдательного совета)</w:t>
      </w:r>
      <w:r>
        <w:t xml:space="preserve"> по вопросам корпоративного управления;</w:t>
      </w:r>
    </w:p>
    <w:p w:rsidR="00241309" w:rsidRDefault="00241309" w:rsidP="00241309">
      <w:pPr>
        <w:pStyle w:val="newncpi"/>
      </w:pPr>
      <w:r>
        <w:t>изучает ситуацию в Обществе по возникновению корпоративных конфликтов и практику их рассмотрения, вырабатывает рекомендации по их предотвращению;</w:t>
      </w:r>
    </w:p>
    <w:p w:rsidR="00241309" w:rsidRDefault="00241309" w:rsidP="00241309">
      <w:pPr>
        <w:pStyle w:val="newncpi"/>
      </w:pPr>
      <w:r>
        <w:t>рассматривает и урегулирует корпоративные конфликты между органами управления и акционерами Общества, имеющими долю в уставном фонде Общества менее _____ %, между акционерами Общества, между акционерами Общества и работниками Общества;</w:t>
      </w:r>
    </w:p>
    <w:p w:rsidR="00241309" w:rsidRDefault="00241309" w:rsidP="00241309">
      <w:pPr>
        <w:pStyle w:val="underpoint"/>
      </w:pPr>
      <w:r>
        <w:t>2.2.2. В сфере кадровой политики и назначений:</w:t>
      </w:r>
    </w:p>
    <w:p w:rsidR="00241309" w:rsidRDefault="00241309" w:rsidP="00241309">
      <w:pPr>
        <w:pStyle w:val="newncpi"/>
      </w:pPr>
      <w:r>
        <w:t xml:space="preserve">предлагает критерии определения независимых членов Совета директоров </w:t>
      </w:r>
      <w:r>
        <w:rPr>
          <w:i/>
          <w:iCs/>
        </w:rPr>
        <w:t>(наблюдательного совета)</w:t>
      </w:r>
      <w:r>
        <w:t xml:space="preserve">, проверяет соответствие конкретных лиц утвержденным критериям и контролирует соответствие избранных независимых членов Совета директоров </w:t>
      </w:r>
      <w:r>
        <w:rPr>
          <w:i/>
          <w:iCs/>
        </w:rPr>
        <w:t>(наблюдательного совета)</w:t>
      </w:r>
      <w:r>
        <w:t xml:space="preserve"> утвержденным критериям;</w:t>
      </w:r>
    </w:p>
    <w:p w:rsidR="00241309" w:rsidRDefault="00241309" w:rsidP="00241309">
      <w:pPr>
        <w:pStyle w:val="newncpi"/>
      </w:pPr>
      <w:r>
        <w:t xml:space="preserve">разрабатывает и предлагает Совету директоров </w:t>
      </w:r>
      <w:r>
        <w:rPr>
          <w:i/>
          <w:iCs/>
        </w:rPr>
        <w:t>(наблюдательному совету)</w:t>
      </w:r>
      <w:r>
        <w:t xml:space="preserve"> требования к кандидатам для избрания на должности Директора </w:t>
      </w:r>
      <w:r>
        <w:rPr>
          <w:i/>
          <w:iCs/>
        </w:rPr>
        <w:t>(генерального директора)</w:t>
      </w:r>
      <w:r>
        <w:t xml:space="preserve">, членов Дирекции </w:t>
      </w:r>
      <w:r>
        <w:rPr>
          <w:i/>
          <w:iCs/>
        </w:rPr>
        <w:t>(Правления)</w:t>
      </w:r>
      <w:r>
        <w:t xml:space="preserve"> Общества и руководящие должности в Обществе, в том числе по квалификации, опыту работы на соответствующих должностях и (или) в сфере деятельности Общества;</w:t>
      </w:r>
    </w:p>
    <w:p w:rsidR="00241309" w:rsidRDefault="00241309" w:rsidP="00241309">
      <w:pPr>
        <w:pStyle w:val="newncpi"/>
      </w:pPr>
      <w:r>
        <w:t xml:space="preserve">разрабатывает рекомендации Совету директоров </w:t>
      </w:r>
      <w:r>
        <w:rPr>
          <w:i/>
          <w:iCs/>
        </w:rPr>
        <w:t>(наблюдательному совету)</w:t>
      </w:r>
      <w:r>
        <w:t xml:space="preserve"> и Директору </w:t>
      </w:r>
      <w:r>
        <w:rPr>
          <w:i/>
          <w:iCs/>
        </w:rPr>
        <w:t>(генеральному директору)</w:t>
      </w:r>
      <w:r>
        <w:t xml:space="preserve"> Общества по вопросам повышения квалификации работников Общества;</w:t>
      </w:r>
    </w:p>
    <w:p w:rsidR="00241309" w:rsidRDefault="00241309" w:rsidP="00241309">
      <w:pPr>
        <w:pStyle w:val="newncpi"/>
      </w:pPr>
      <w:r>
        <w:t xml:space="preserve">готовит рекомендации по кандидатурам для избрания и (или) назначения на должности Директора </w:t>
      </w:r>
      <w:r>
        <w:rPr>
          <w:i/>
          <w:iCs/>
        </w:rPr>
        <w:t>(генерального директора)</w:t>
      </w:r>
      <w:r>
        <w:t>, членов Дирекции, руководителей ____________________ структурных подразделений Общества и их заместителей;</w:t>
      </w:r>
    </w:p>
    <w:p w:rsidR="00241309" w:rsidRDefault="00241309" w:rsidP="00241309">
      <w:pPr>
        <w:pStyle w:val="underpoint"/>
      </w:pPr>
      <w:r>
        <w:t>2.2.3. В сфере вознаграждений и оплаты труда:</w:t>
      </w:r>
    </w:p>
    <w:p w:rsidR="00241309" w:rsidRDefault="00241309" w:rsidP="00241309">
      <w:pPr>
        <w:pStyle w:val="newncpi"/>
      </w:pPr>
      <w:r>
        <w:t xml:space="preserve">представляет рекомендации Совету директоров </w:t>
      </w:r>
      <w:r>
        <w:rPr>
          <w:i/>
          <w:iCs/>
        </w:rPr>
        <w:t>(наблюдательному совету)</w:t>
      </w:r>
      <w:r>
        <w:t xml:space="preserve"> по размерам базовых оплат, а также принципам построения премиальной системы Директора </w:t>
      </w:r>
      <w:r>
        <w:rPr>
          <w:i/>
          <w:iCs/>
        </w:rPr>
        <w:t>(генерального директора)</w:t>
      </w:r>
      <w:r>
        <w:t xml:space="preserve">, членов Дирекции </w:t>
      </w:r>
      <w:r>
        <w:rPr>
          <w:i/>
          <w:iCs/>
        </w:rPr>
        <w:t>(Правления)</w:t>
      </w:r>
      <w:r>
        <w:t>, руководителей ______________ структурных подразделений и их заместителей, Корпоративного секретаря с учетом вклада каждого из них в результаты деятельности Общества;</w:t>
      </w:r>
    </w:p>
    <w:p w:rsidR="00241309" w:rsidRDefault="00241309" w:rsidP="00241309">
      <w:pPr>
        <w:pStyle w:val="newncpi"/>
      </w:pPr>
      <w:r>
        <w:t xml:space="preserve">обеспечивает контроль за исполнением Директором </w:t>
      </w:r>
      <w:r>
        <w:rPr>
          <w:i/>
          <w:iCs/>
        </w:rPr>
        <w:t>(генеральным директором)</w:t>
      </w:r>
      <w:r>
        <w:t xml:space="preserve"> Общества, членами Дирекции </w:t>
      </w:r>
      <w:r>
        <w:rPr>
          <w:i/>
          <w:iCs/>
        </w:rPr>
        <w:t>(Правления)</w:t>
      </w:r>
      <w:r>
        <w:t xml:space="preserve"> решений Общего собрания акционеров и Совета директоров </w:t>
      </w:r>
      <w:r>
        <w:rPr>
          <w:i/>
          <w:iCs/>
        </w:rPr>
        <w:t>(наблюдательного совета)</w:t>
      </w:r>
      <w:r>
        <w:t xml:space="preserve"> по вопросам вознаграждений и оплаты труда работников Общества;</w:t>
      </w:r>
    </w:p>
    <w:p w:rsidR="00241309" w:rsidRDefault="00241309" w:rsidP="00241309">
      <w:pPr>
        <w:pStyle w:val="newncpi"/>
      </w:pPr>
      <w:r>
        <w:t xml:space="preserve">готовит проекты контрактов с Директором </w:t>
      </w:r>
      <w:r>
        <w:rPr>
          <w:i/>
          <w:iCs/>
        </w:rPr>
        <w:t>(генеральным директором)</w:t>
      </w:r>
      <w:r>
        <w:t xml:space="preserve"> Общества;</w:t>
      </w:r>
    </w:p>
    <w:p w:rsidR="00241309" w:rsidRDefault="00241309" w:rsidP="00241309">
      <w:pPr>
        <w:pStyle w:val="newncpi"/>
      </w:pPr>
      <w:r>
        <w:t>анализирует соответствие системы вознаграждений, премирования и оплаты труда в Обществе ситуации на рынке труда, интересам Общества и его акционеров и готовит соответствующие заключения;</w:t>
      </w:r>
    </w:p>
    <w:p w:rsidR="00241309" w:rsidRDefault="00241309" w:rsidP="00241309">
      <w:pPr>
        <w:pStyle w:val="newncpi"/>
      </w:pPr>
      <w:r>
        <w:t xml:space="preserve">вырабатывает предложения по совершенствованию мотивации и оценки деятельности членов Совета директоров </w:t>
      </w:r>
      <w:r>
        <w:rPr>
          <w:i/>
          <w:iCs/>
        </w:rPr>
        <w:t>(наблюдательного совета)</w:t>
      </w:r>
      <w:r>
        <w:t xml:space="preserve">, Директора </w:t>
      </w:r>
      <w:r>
        <w:rPr>
          <w:i/>
          <w:iCs/>
        </w:rPr>
        <w:t>(генерального директора)</w:t>
      </w:r>
      <w:r>
        <w:t xml:space="preserve">, </w:t>
      </w:r>
      <w:r>
        <w:lastRenderedPageBreak/>
        <w:t xml:space="preserve">членов Дирекции </w:t>
      </w:r>
      <w:r>
        <w:rPr>
          <w:i/>
          <w:iCs/>
        </w:rPr>
        <w:t>(Правления)</w:t>
      </w:r>
      <w:r>
        <w:t xml:space="preserve">, членов Ревизионной комиссии </w:t>
      </w:r>
      <w:r>
        <w:rPr>
          <w:i/>
          <w:iCs/>
        </w:rPr>
        <w:t>(ревизора)</w:t>
      </w:r>
      <w:r>
        <w:t>, работников Общества;</w:t>
      </w:r>
    </w:p>
    <w:p w:rsidR="00241309" w:rsidRDefault="00241309" w:rsidP="00241309">
      <w:pPr>
        <w:pStyle w:val="underpoint"/>
      </w:pPr>
      <w:r>
        <w:t>2.2.4. готовит проекты локальных нормативных правовых актов Общества по вопросам его компетенции;</w:t>
      </w:r>
    </w:p>
    <w:p w:rsidR="00241309" w:rsidRDefault="00241309" w:rsidP="00241309">
      <w:pPr>
        <w:pStyle w:val="underpoint"/>
      </w:pPr>
      <w:r>
        <w:t xml:space="preserve">2.2.5. рассматривает иные вопросы по поручению Совета директоров </w:t>
      </w:r>
      <w:r>
        <w:rPr>
          <w:i/>
          <w:iCs/>
        </w:rPr>
        <w:t>(наблюдательного совета)</w:t>
      </w:r>
      <w:r>
        <w:t xml:space="preserve"> в соответствии с его задачами.</w:t>
      </w:r>
    </w:p>
    <w:p w:rsidR="00241309" w:rsidRDefault="00241309" w:rsidP="00241309">
      <w:pPr>
        <w:pStyle w:val="nonumheader"/>
      </w:pPr>
      <w:r>
        <w:t>3. ПРАВА КОМИТЕТА, ПРАВА, ОБЯЗАННОСТИ И ОТВЕТСТВЕННОСТЬ ЧЛЕНОВ КОМИТЕТА</w:t>
      </w:r>
    </w:p>
    <w:p w:rsidR="00241309" w:rsidRDefault="00241309" w:rsidP="00241309">
      <w:pPr>
        <w:pStyle w:val="underpoint"/>
      </w:pPr>
      <w:r>
        <w:t>3.1. Для реализации задач и функций Комитет имеет следующие права:</w:t>
      </w:r>
    </w:p>
    <w:p w:rsidR="00241309" w:rsidRDefault="00241309" w:rsidP="00241309">
      <w:pPr>
        <w:pStyle w:val="newncpi"/>
      </w:pPr>
      <w:r>
        <w:t xml:space="preserve">получать от исполнительного органа Общества необходимые сведения, информацию и документы, их содержащие, в том числе, по согласованию с Советом директоров </w:t>
      </w:r>
      <w:r>
        <w:rPr>
          <w:i/>
          <w:iCs/>
        </w:rPr>
        <w:t>(наблюдательным советом)</w:t>
      </w:r>
      <w:r>
        <w:t>, составляющие коммерческую и служебную тайну;</w:t>
      </w:r>
    </w:p>
    <w:p w:rsidR="00241309" w:rsidRDefault="00241309" w:rsidP="00241309">
      <w:pPr>
        <w:pStyle w:val="newncpi"/>
      </w:pPr>
      <w:r>
        <w:t>получать от исполнительного органа Общества, в соответствии с их компетенцией письменные и устные пояснения по рассматриваемым вопросам;</w:t>
      </w:r>
    </w:p>
    <w:p w:rsidR="00241309" w:rsidRDefault="00241309" w:rsidP="00241309">
      <w:pPr>
        <w:pStyle w:val="newncpi"/>
      </w:pPr>
      <w:r>
        <w:t>________________________________________________________________________;</w:t>
      </w:r>
    </w:p>
    <w:p w:rsidR="00241309" w:rsidRDefault="00241309" w:rsidP="00241309">
      <w:pPr>
        <w:pStyle w:val="newncpi"/>
      </w:pPr>
      <w:r>
        <w:t>________________________________________________________________________;</w:t>
      </w:r>
    </w:p>
    <w:p w:rsidR="00241309" w:rsidRDefault="00241309" w:rsidP="00241309">
      <w:pPr>
        <w:pStyle w:val="newncpi"/>
      </w:pPr>
      <w:r>
        <w:t>________________________________________________________________________.</w:t>
      </w:r>
    </w:p>
    <w:p w:rsidR="00241309" w:rsidRDefault="00241309" w:rsidP="00241309">
      <w:pPr>
        <w:pStyle w:val="underpoint"/>
      </w:pPr>
      <w:r>
        <w:t>3.2. Реализация Комитетом его прав должна осуществляться строго в соответствии с законодательством, уставом Общества, Корпоративным кодексом, настоящим Положением и иными локальными нормативными правовыми актами Общества.</w:t>
      </w:r>
    </w:p>
    <w:p w:rsidR="00241309" w:rsidRDefault="00241309" w:rsidP="00241309">
      <w:pPr>
        <w:pStyle w:val="underpoint"/>
      </w:pPr>
      <w:r>
        <w:t>3.3. Члены Комитета имеют равные права на участие в заседаниях, участие в обсуждении и голосовании по вопросам повестки дня, на внесение предложений, на особое мнение, на получение необходимой информации для принятия решений.</w:t>
      </w:r>
    </w:p>
    <w:p w:rsidR="00241309" w:rsidRDefault="00241309" w:rsidP="00241309">
      <w:pPr>
        <w:pStyle w:val="underpoint"/>
      </w:pPr>
      <w:r>
        <w:t>3.4. В обязанности членов Комитета входит:</w:t>
      </w:r>
    </w:p>
    <w:p w:rsidR="00241309" w:rsidRDefault="00241309" w:rsidP="00241309">
      <w:pPr>
        <w:pStyle w:val="newncpi"/>
      </w:pPr>
      <w:r>
        <w:t>знать законодательство, регулирующее отношения, являющиеся предметом деятельности Комитета, устав Общества, Корпоративный кодекс Общества, иные локальные нормативные правовые акты Общества;</w:t>
      </w:r>
    </w:p>
    <w:p w:rsidR="00241309" w:rsidRDefault="00241309" w:rsidP="00241309">
      <w:pPr>
        <w:pStyle w:val="newncpi"/>
      </w:pPr>
      <w:r>
        <w:t>участвовать в заседаниях Комитета;</w:t>
      </w:r>
    </w:p>
    <w:p w:rsidR="00241309" w:rsidRDefault="00241309" w:rsidP="00241309">
      <w:pPr>
        <w:pStyle w:val="newncpi"/>
      </w:pPr>
      <w:r>
        <w:t>изучать необходимые сведения, информацию и документы Общества;</w:t>
      </w:r>
    </w:p>
    <w:p w:rsidR="00241309" w:rsidRDefault="00241309" w:rsidP="00241309">
      <w:pPr>
        <w:pStyle w:val="newncpi"/>
      </w:pPr>
      <w:r>
        <w:t>добросовестно относиться к своим обязанностям члена Комитета, соблюдать интересы Общества и его акционеров;</w:t>
      </w:r>
    </w:p>
    <w:p w:rsidR="00241309" w:rsidRDefault="00241309" w:rsidP="00241309">
      <w:pPr>
        <w:pStyle w:val="newncpi"/>
      </w:pPr>
      <w:r>
        <w:t>готовить документы по поручению Комитета;</w:t>
      </w:r>
    </w:p>
    <w:p w:rsidR="00241309" w:rsidRDefault="00241309" w:rsidP="00241309">
      <w:pPr>
        <w:pStyle w:val="newncpi"/>
      </w:pPr>
      <w:r>
        <w:t>участвовать в подготовке планов деятельности и иных документов Комитета;</w:t>
      </w:r>
    </w:p>
    <w:p w:rsidR="00241309" w:rsidRDefault="00241309" w:rsidP="00241309">
      <w:pPr>
        <w:pStyle w:val="newncpi"/>
      </w:pPr>
      <w:r>
        <w:t>не разглашать коммерческую и служебную тайну Общества.</w:t>
      </w:r>
    </w:p>
    <w:p w:rsidR="00241309" w:rsidRDefault="00241309" w:rsidP="00241309">
      <w:pPr>
        <w:pStyle w:val="underpoint"/>
      </w:pPr>
      <w:r>
        <w:t>3.6. Члены Комитета несут ответственность в соответствии с законодательством за:</w:t>
      </w:r>
    </w:p>
    <w:p w:rsidR="00241309" w:rsidRDefault="00241309" w:rsidP="00241309">
      <w:pPr>
        <w:pStyle w:val="newncpi"/>
      </w:pPr>
      <w:r>
        <w:t>умышленные действия (бездействие), противоречащие интересам Общества, и причиненные этим убытки Обществу;</w:t>
      </w:r>
    </w:p>
    <w:p w:rsidR="00241309" w:rsidRDefault="00241309" w:rsidP="00241309">
      <w:pPr>
        <w:pStyle w:val="newncpi"/>
      </w:pPr>
      <w:r>
        <w:t>разглашение личной тайны, а также коммерческой и служебной тайны Общества и причиненные этим убытки.</w:t>
      </w:r>
    </w:p>
    <w:p w:rsidR="00241309" w:rsidRDefault="00241309" w:rsidP="00241309">
      <w:pPr>
        <w:pStyle w:val="nonumheader"/>
      </w:pPr>
      <w:r>
        <w:t>4. ПОРЯДОК РАБОТЫ КОМИТЕТА</w:t>
      </w:r>
    </w:p>
    <w:p w:rsidR="00241309" w:rsidRDefault="00241309" w:rsidP="00241309">
      <w:pPr>
        <w:pStyle w:val="underpoint"/>
      </w:pPr>
      <w:r>
        <w:t xml:space="preserve">4.1. Комитет организует свою работу самостоятельно в соответствии с функциями, определенными настоящим Положением, и выполняет иные поручения Совета директоров </w:t>
      </w:r>
      <w:r>
        <w:rPr>
          <w:i/>
          <w:iCs/>
        </w:rPr>
        <w:t>(наблюдательного совета)</w:t>
      </w:r>
      <w:r>
        <w:t xml:space="preserve"> в соответствии с его задачами.</w:t>
      </w:r>
    </w:p>
    <w:p w:rsidR="00241309" w:rsidRDefault="00241309" w:rsidP="00241309">
      <w:pPr>
        <w:pStyle w:val="underpoint"/>
      </w:pPr>
      <w:r>
        <w:t xml:space="preserve">4.2. Непосредственно руководит деятельностью Комитета его Председатель, назначаемый Советом директоров </w:t>
      </w:r>
      <w:r>
        <w:rPr>
          <w:i/>
          <w:iCs/>
        </w:rPr>
        <w:t>(наблюдательным советом)</w:t>
      </w:r>
      <w:r>
        <w:t xml:space="preserve"> из числа членов сформированного Комитета.</w:t>
      </w:r>
    </w:p>
    <w:p w:rsidR="00241309" w:rsidRDefault="00241309" w:rsidP="00241309">
      <w:pPr>
        <w:pStyle w:val="newncpi"/>
      </w:pPr>
      <w:r>
        <w:t>Председатель Комитета:</w:t>
      </w:r>
    </w:p>
    <w:p w:rsidR="00241309" w:rsidRDefault="00241309" w:rsidP="00241309">
      <w:pPr>
        <w:pStyle w:val="newncpi"/>
      </w:pPr>
      <w:r>
        <w:lastRenderedPageBreak/>
        <w:t xml:space="preserve">назначает даты проведения заседаний Комитета самостоятельно или на основании предложений членов Комитета, Совета директоров </w:t>
      </w:r>
      <w:r>
        <w:rPr>
          <w:i/>
          <w:iCs/>
        </w:rPr>
        <w:t>(наблюдательного совета)</w:t>
      </w:r>
      <w:r>
        <w:t>, Ревизионной комиссии;</w:t>
      </w:r>
    </w:p>
    <w:p w:rsidR="00241309" w:rsidRDefault="00241309" w:rsidP="00241309">
      <w:pPr>
        <w:pStyle w:val="newncpi"/>
      </w:pPr>
      <w:r>
        <w:t>дает поручения Корпоративному секретарю Общества об организации проведения заседаний Комитета;</w:t>
      </w:r>
    </w:p>
    <w:p w:rsidR="00241309" w:rsidRDefault="00241309" w:rsidP="00241309">
      <w:pPr>
        <w:pStyle w:val="newncpi"/>
      </w:pPr>
      <w:r>
        <w:t>ведет заседания Комитета и обеспечивает рассмотрение всех вопросов, включенных в повестку дня;</w:t>
      </w:r>
    </w:p>
    <w:p w:rsidR="00241309" w:rsidRDefault="00241309" w:rsidP="00241309">
      <w:pPr>
        <w:pStyle w:val="newncpi"/>
      </w:pPr>
      <w:r>
        <w:t>подписывает протоколы заседаний Комитета и передает их и прилагаемые к нему материалы на хранение Корпоративному секретарю Общества;</w:t>
      </w:r>
    </w:p>
    <w:p w:rsidR="00241309" w:rsidRDefault="00241309" w:rsidP="00241309">
      <w:pPr>
        <w:pStyle w:val="newncpi"/>
      </w:pPr>
      <w:r>
        <w:t>________________________________________________________________________;</w:t>
      </w:r>
    </w:p>
    <w:p w:rsidR="00241309" w:rsidRDefault="00241309" w:rsidP="00241309">
      <w:pPr>
        <w:pStyle w:val="newncpi"/>
      </w:pPr>
      <w:r>
        <w:t>________________________________________________________________________.</w:t>
      </w:r>
    </w:p>
    <w:p w:rsidR="00241309" w:rsidRDefault="00241309" w:rsidP="00241309">
      <w:pPr>
        <w:pStyle w:val="underpoint"/>
      </w:pPr>
      <w:r>
        <w:t>4.3. Заседания Комитета проводятся по мере необходимости, но не реже одного раза в квартал.</w:t>
      </w:r>
    </w:p>
    <w:p w:rsidR="00241309" w:rsidRDefault="00241309" w:rsidP="00241309">
      <w:pPr>
        <w:pStyle w:val="underpoint"/>
      </w:pPr>
      <w:r>
        <w:t>4.4. Повестки дня заседаний Комитета определяются в соответствии с планом деятельности Комитета, который утверждается Комитетом не позднее одного месяца со дня формирования его состава. Члены Комитета вправе вносить иные вопросы в повестку дня заседания Комитета устно в начале каждого заседания или до его начала в письменном виде. Повестка дня заседания утверждается непосредственно на заседании до начала обсуждения всех вопросов.</w:t>
      </w:r>
    </w:p>
    <w:p w:rsidR="00241309" w:rsidRDefault="00241309" w:rsidP="00241309">
      <w:pPr>
        <w:pStyle w:val="underpoint"/>
      </w:pPr>
      <w:r>
        <w:t>4.5. В заседании Комитета принимают участие его члены, а также лица, приглашенные на заседание по инициативе членов Комитета.</w:t>
      </w:r>
    </w:p>
    <w:p w:rsidR="00241309" w:rsidRDefault="00241309" w:rsidP="00241309">
      <w:pPr>
        <w:pStyle w:val="underpoint"/>
      </w:pPr>
      <w:r>
        <w:t>4.6. Заседание Комитета является правомочным (имеет кворум), если в нем приняли участие не менее 2/3 общего числа членов Комитета.</w:t>
      </w:r>
    </w:p>
    <w:p w:rsidR="00241309" w:rsidRDefault="00241309" w:rsidP="00241309">
      <w:pPr>
        <w:pStyle w:val="underpoint"/>
      </w:pPr>
      <w:r>
        <w:t>4.7. Решения на заседании Комитета принимаются большинством голосов от общего числа членов Комитета.</w:t>
      </w:r>
    </w:p>
    <w:p w:rsidR="00241309" w:rsidRDefault="00241309" w:rsidP="00241309">
      <w:pPr>
        <w:pStyle w:val="newncpi"/>
      </w:pPr>
      <w:r>
        <w:t>Каждый член Комитета при принятии решений обладает одним голосом. В случае равенства голосов голос Председателя Комитета является решающим.</w:t>
      </w:r>
    </w:p>
    <w:p w:rsidR="00241309" w:rsidRDefault="00241309" w:rsidP="00241309">
      <w:pPr>
        <w:pStyle w:val="newncpi"/>
      </w:pPr>
      <w:r>
        <w:t>Передача голоса одним членом Комитета другому члену Комитета или иному лицу не допускается.</w:t>
      </w:r>
    </w:p>
    <w:p w:rsidR="00241309" w:rsidRDefault="00241309" w:rsidP="00241309">
      <w:pPr>
        <w:pStyle w:val="underpoint"/>
      </w:pPr>
      <w:r>
        <w:t>4.8. Заседания по решению Председателя Комитета могут проводиться в форме очного заседания (в том числе в режиме видеоконференции) или заочного голосования.</w:t>
      </w:r>
    </w:p>
    <w:p w:rsidR="00241309" w:rsidRDefault="00241309" w:rsidP="00241309">
      <w:pPr>
        <w:pStyle w:val="newncpi"/>
      </w:pPr>
      <w:r>
        <w:t>Информация о форме проведения заседания Комитета указывается в уведомлениях о проведении заседания, которые готовятся и рассылаются Корпоративным секретарем.</w:t>
      </w:r>
    </w:p>
    <w:p w:rsidR="00241309" w:rsidRDefault="00241309" w:rsidP="00241309">
      <w:pPr>
        <w:pStyle w:val="newncpi"/>
      </w:pPr>
      <w:r>
        <w:rPr>
          <w:i/>
          <w:iCs/>
        </w:rPr>
        <w:t>При проведении заседания в очной форме для определения кворума и результатов голосования по вопросам повестки дня учитываются письменные мнения членов Комитета, отсутствующих на заседании, поступившие до начала заседания.</w:t>
      </w:r>
    </w:p>
    <w:p w:rsidR="00241309" w:rsidRDefault="00241309" w:rsidP="00241309">
      <w:pPr>
        <w:pStyle w:val="newncpi"/>
      </w:pPr>
      <w:r>
        <w:t>При проведении заседания в форме заочного голосования члены Комитета голосуют путем заполнения опросного листа.</w:t>
      </w:r>
    </w:p>
    <w:p w:rsidR="00241309" w:rsidRDefault="00241309" w:rsidP="00241309">
      <w:pPr>
        <w:pStyle w:val="newncpi"/>
      </w:pPr>
      <w:r>
        <w:t xml:space="preserve">При заполнении опросного листа для заочного голосования членом Комитета должен быть оставлен </w:t>
      </w:r>
      <w:proofErr w:type="spellStart"/>
      <w:r>
        <w:t>незачеркнутым</w:t>
      </w:r>
      <w:proofErr w:type="spellEnd"/>
      <w:r>
        <w:t xml:space="preserve"> только один из возможных вариантов голосования по каждому проекту решения по каждому вопросу («за», «против», «воздержался»). Иначе опросный лист считается незаполненным. Заполненный опросный лист должен быть подписан членом Комитета с указанием его фамилии, инициалов и даты заполнения.</w:t>
      </w:r>
    </w:p>
    <w:p w:rsidR="00241309" w:rsidRDefault="00241309" w:rsidP="00241309">
      <w:pPr>
        <w:pStyle w:val="newncpi"/>
      </w:pPr>
      <w:r>
        <w:t>Заполненный и подписанный опросный лист должен быть представлен членом Комитета в срок, указанный в опросном листе, Корпоративному секретарю Общества в оригинале либо посредством факсимильной или электронной связи.</w:t>
      </w:r>
    </w:p>
    <w:p w:rsidR="00241309" w:rsidRDefault="00241309" w:rsidP="00241309">
      <w:pPr>
        <w:pStyle w:val="newncpi"/>
      </w:pPr>
      <w:r>
        <w:t>Итоги голосования по вопросам повестки дня заседания, проводимого в заочной форме, подводятся на основании заполненных и подписанных членами Комитета опросных листов, полученных Корпоративным секретарем в установленный срок.</w:t>
      </w:r>
    </w:p>
    <w:p w:rsidR="00241309" w:rsidRDefault="00241309" w:rsidP="00241309">
      <w:pPr>
        <w:pStyle w:val="newncpi"/>
      </w:pPr>
      <w:r>
        <w:t>Опросный лист, полученный Корпоративным секретарем с нарушением требований и сроков, указанных в настоящем пункте, не учитывается при определении кворума и подведении итогов голосования.</w:t>
      </w:r>
    </w:p>
    <w:p w:rsidR="00241309" w:rsidRDefault="00241309" w:rsidP="00241309">
      <w:pPr>
        <w:pStyle w:val="underpoint"/>
      </w:pPr>
      <w:r>
        <w:lastRenderedPageBreak/>
        <w:t xml:space="preserve">4.9. Принятые Комитетом в пределах его компетенции решения доводятся до сведения Совета директоров </w:t>
      </w:r>
      <w:r>
        <w:rPr>
          <w:i/>
          <w:iCs/>
        </w:rPr>
        <w:t>(наблюдательного совета)</w:t>
      </w:r>
      <w:r>
        <w:t xml:space="preserve"> Председателем Комитета либо по его поручению иным членом комитета – членом Совета директоров </w:t>
      </w:r>
      <w:r>
        <w:rPr>
          <w:i/>
          <w:iCs/>
        </w:rPr>
        <w:t>(наблюдательного совета)</w:t>
      </w:r>
      <w:r>
        <w:t xml:space="preserve"> на ближайшем заседании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241309" w:rsidRDefault="00241309" w:rsidP="00241309">
      <w:pPr>
        <w:pStyle w:val="underpoint"/>
      </w:pPr>
      <w:r>
        <w:t>4.10. Все документы, связанные с деятельностью Комитета, должны храниться по месту нахождения Общества в соответствии с установленным в Обществе порядком хранения документов.</w:t>
      </w:r>
    </w:p>
    <w:p w:rsidR="00241309" w:rsidRDefault="00241309" w:rsidP="00241309">
      <w:pPr>
        <w:pStyle w:val="nonumheader"/>
      </w:pPr>
      <w:r>
        <w:t>5. ОТЧЕТНОСТЬ КОМИТЕТА</w:t>
      </w:r>
    </w:p>
    <w:p w:rsidR="00241309" w:rsidRDefault="00241309" w:rsidP="00241309">
      <w:pPr>
        <w:pStyle w:val="underpoint"/>
      </w:pPr>
      <w:r>
        <w:t>5.1. Комитет готовит отчет о своей деятельности ежегодно перед годовым общим собранием акционеров Общества.</w:t>
      </w:r>
    </w:p>
    <w:p w:rsidR="00241309" w:rsidRDefault="00241309" w:rsidP="00241309">
      <w:pPr>
        <w:pStyle w:val="newncpi"/>
      </w:pPr>
      <w:r>
        <w:t>Ежегодный отчет Комитета подлежит предварительному утверждению Комитетом и подписывается Председателем Комитета.</w:t>
      </w:r>
    </w:p>
    <w:p w:rsidR="00241309" w:rsidRDefault="00241309" w:rsidP="00241309">
      <w:pPr>
        <w:pStyle w:val="underpoint"/>
      </w:pPr>
      <w:r>
        <w:t>5.2. Ежегодный отчет Комитета содержит информацию за период со дня формирования Комитета до даты утверждения отчета.</w:t>
      </w:r>
    </w:p>
    <w:p w:rsidR="00241309" w:rsidRDefault="00241309" w:rsidP="00241309">
      <w:pPr>
        <w:pStyle w:val="underpoint"/>
      </w:pPr>
      <w:r>
        <w:t xml:space="preserve">5.3. Совет директоров </w:t>
      </w:r>
      <w:r>
        <w:rPr>
          <w:i/>
          <w:iCs/>
        </w:rPr>
        <w:t>(наблюдательный совет)</w:t>
      </w:r>
      <w:r>
        <w:t xml:space="preserve"> вправе в любое время потребовать у Председателя Комитета отчет о работе Комитета в целом и о выполнении поручений Совета директоров </w:t>
      </w:r>
      <w:r>
        <w:rPr>
          <w:i/>
          <w:iCs/>
        </w:rPr>
        <w:t>(наблюдательного совета)</w:t>
      </w:r>
      <w:r>
        <w:t>.</w:t>
      </w:r>
    </w:p>
    <w:p w:rsidR="00241309" w:rsidRDefault="00241309" w:rsidP="00241309">
      <w:pPr>
        <w:pStyle w:val="nonumheader"/>
      </w:pPr>
      <w:r>
        <w:t>6. ЗАКЛЮЧИТЕЛЬНЫЕ ПОЛОЖЕНИЯ</w:t>
      </w:r>
    </w:p>
    <w:p w:rsidR="00241309" w:rsidRDefault="00241309" w:rsidP="00241309">
      <w:pPr>
        <w:pStyle w:val="underpoint"/>
      </w:pPr>
      <w:r>
        <w:t xml:space="preserve">6.1. Настоящее Положение, а также все дополнения и изменения к нему, утверждаются Советом директоров </w:t>
      </w:r>
      <w:r>
        <w:rPr>
          <w:i/>
          <w:iCs/>
        </w:rPr>
        <w:t>(наблюдательным советом)</w:t>
      </w:r>
      <w:r>
        <w:t xml:space="preserve"> Общества.</w:t>
      </w:r>
    </w:p>
    <w:p w:rsidR="00241309" w:rsidRDefault="00241309" w:rsidP="00241309">
      <w:pPr>
        <w:pStyle w:val="underpoint"/>
      </w:pPr>
      <w:r>
        <w:t>6.2. Настоящее Положение и состав Комитета публикуется на сайте Общества в глобальной компьютерной сети Интернет.</w:t>
      </w:r>
    </w:p>
    <w:p w:rsidR="0062506C" w:rsidRPr="00241309" w:rsidRDefault="0062506C">
      <w:pPr>
        <w:rPr>
          <w:lang w:val="en-US"/>
        </w:rPr>
      </w:pPr>
      <w:bookmarkStart w:id="0" w:name="_GoBack"/>
      <w:bookmarkEnd w:id="0"/>
    </w:p>
    <w:sectPr w:rsidR="0062506C" w:rsidRPr="00241309" w:rsidSect="000B0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09"/>
    <w:rsid w:val="000B0D8B"/>
    <w:rsid w:val="00241309"/>
    <w:rsid w:val="003642BA"/>
    <w:rsid w:val="0062506C"/>
    <w:rsid w:val="009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5163-290A-4A51-8027-936DEC7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41309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24130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241309"/>
    <w:pPr>
      <w:spacing w:after="28"/>
    </w:pPr>
    <w:rPr>
      <w:rFonts w:eastAsiaTheme="minorEastAsia"/>
      <w:sz w:val="22"/>
      <w:lang w:eastAsia="ru-RU"/>
    </w:rPr>
  </w:style>
  <w:style w:type="paragraph" w:customStyle="1" w:styleId="append">
    <w:name w:val="append"/>
    <w:basedOn w:val="a"/>
    <w:rsid w:val="00241309"/>
    <w:rPr>
      <w:rFonts w:eastAsiaTheme="minorEastAsia"/>
      <w:sz w:val="22"/>
      <w:lang w:eastAsia="ru-RU"/>
    </w:rPr>
  </w:style>
  <w:style w:type="paragraph" w:customStyle="1" w:styleId="begform">
    <w:name w:val="begform"/>
    <w:basedOn w:val="a"/>
    <w:rsid w:val="00241309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nestring">
    <w:name w:val="onestring"/>
    <w:basedOn w:val="a"/>
    <w:rsid w:val="00241309"/>
    <w:pPr>
      <w:jc w:val="right"/>
    </w:pPr>
    <w:rPr>
      <w:rFonts w:eastAsiaTheme="minorEastAsia"/>
      <w:sz w:val="22"/>
      <w:lang w:eastAsia="ru-RU"/>
    </w:rPr>
  </w:style>
  <w:style w:type="paragraph" w:customStyle="1" w:styleId="titlep">
    <w:name w:val="titlep"/>
    <w:basedOn w:val="a"/>
    <w:rsid w:val="00241309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241309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241309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11865</Characters>
  <Application>Microsoft Office Word</Application>
  <DocSecurity>0</DocSecurity>
  <Lines>223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Сапоненко</dc:creator>
  <cp:keywords/>
  <dc:description/>
  <cp:lastModifiedBy>Светлана Сапоненко</cp:lastModifiedBy>
  <cp:revision>1</cp:revision>
  <dcterms:created xsi:type="dcterms:W3CDTF">2019-11-15T08:21:00Z</dcterms:created>
  <dcterms:modified xsi:type="dcterms:W3CDTF">2019-11-15T08:23:00Z</dcterms:modified>
</cp:coreProperties>
</file>