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60"/>
        <w:gridCol w:w="4500"/>
      </w:tblGrid>
      <w:tr w:rsidR="00B014DA" w:rsidRPr="00F70942" w:rsidTr="00A85241">
        <w:trPr>
          <w:trHeight w:val="34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014DA" w:rsidRPr="00DA6806" w:rsidRDefault="00B014DA" w:rsidP="00A85241">
            <w:pPr>
              <w:jc w:val="center"/>
              <w:rPr>
                <w:b/>
                <w:sz w:val="12"/>
                <w:szCs w:val="12"/>
              </w:rPr>
            </w:pPr>
            <w:r w:rsidRPr="00DA6806">
              <w:rPr>
                <w:b/>
                <w:sz w:val="12"/>
                <w:szCs w:val="12"/>
              </w:rPr>
              <w:t>ДЗЯРЖАЎНЫ КАМ</w:t>
            </w:r>
            <w:r w:rsidRPr="00DA6806">
              <w:rPr>
                <w:b/>
                <w:sz w:val="12"/>
                <w:szCs w:val="12"/>
                <w:lang w:val="en-US"/>
              </w:rPr>
              <w:t>I</w:t>
            </w:r>
            <w:r w:rsidRPr="00DA6806">
              <w:rPr>
                <w:b/>
                <w:sz w:val="12"/>
                <w:szCs w:val="12"/>
              </w:rPr>
              <w:t>ТЭТ ПА МАЁМАСЦ</w:t>
            </w:r>
            <w:r w:rsidRPr="00DA6806">
              <w:rPr>
                <w:b/>
                <w:sz w:val="12"/>
                <w:szCs w:val="12"/>
                <w:lang w:val="en-US"/>
              </w:rPr>
              <w:t>I</w:t>
            </w:r>
            <w:r w:rsidRPr="00DA6806">
              <w:rPr>
                <w:b/>
                <w:sz w:val="12"/>
                <w:szCs w:val="12"/>
              </w:rPr>
              <w:t xml:space="preserve"> </w:t>
            </w:r>
          </w:p>
          <w:p w:rsidR="00B014DA" w:rsidRPr="00DA6806" w:rsidRDefault="00B014DA" w:rsidP="00A85241">
            <w:pPr>
              <w:jc w:val="center"/>
              <w:rPr>
                <w:b/>
                <w:sz w:val="12"/>
                <w:szCs w:val="12"/>
                <w:lang w:val="be-BY"/>
              </w:rPr>
            </w:pPr>
            <w:r w:rsidRPr="00DA6806">
              <w:rPr>
                <w:b/>
                <w:sz w:val="12"/>
                <w:szCs w:val="12"/>
              </w:rPr>
              <w:t>РЭСПУБЛIКI БЕЛАРУСЬ</w:t>
            </w:r>
          </w:p>
          <w:p w:rsidR="00B014DA" w:rsidRPr="00DA6806" w:rsidRDefault="00B014DA" w:rsidP="00A85241">
            <w:pPr>
              <w:jc w:val="center"/>
              <w:rPr>
                <w:b/>
                <w:caps/>
                <w:sz w:val="14"/>
                <w:szCs w:val="14"/>
                <w:lang w:val="be-BY"/>
              </w:rPr>
            </w:pPr>
            <w:r w:rsidRPr="00DA6806">
              <w:rPr>
                <w:b/>
                <w:sz w:val="12"/>
                <w:szCs w:val="12"/>
                <w:lang w:val="be-BY"/>
              </w:rPr>
              <w:t>ГОМЕЛЬСК</w:t>
            </w:r>
            <w:r w:rsidRPr="00DA6806">
              <w:rPr>
                <w:b/>
                <w:sz w:val="12"/>
                <w:szCs w:val="12"/>
                <w:lang w:val="en-US"/>
              </w:rPr>
              <w:t>I</w:t>
            </w:r>
            <w:r w:rsidRPr="00DA6806">
              <w:rPr>
                <w:b/>
                <w:sz w:val="12"/>
                <w:szCs w:val="12"/>
                <w:lang w:val="be-BY"/>
              </w:rPr>
              <w:t xml:space="preserve"> АБЛАСНЫ ВЫКАНАЎЧЫ КАМ</w:t>
            </w:r>
            <w:r w:rsidRPr="00DA6806">
              <w:rPr>
                <w:b/>
                <w:sz w:val="12"/>
                <w:szCs w:val="12"/>
              </w:rPr>
              <w:t>I</w:t>
            </w:r>
            <w:r w:rsidRPr="00DA6806">
              <w:rPr>
                <w:b/>
                <w:sz w:val="12"/>
                <w:szCs w:val="12"/>
                <w:lang w:val="be-BY"/>
              </w:rPr>
              <w:t>ТЭТ</w:t>
            </w:r>
          </w:p>
          <w:p w:rsidR="00B014DA" w:rsidRPr="00DA6806" w:rsidRDefault="00B014DA" w:rsidP="00A85241">
            <w:pPr>
              <w:spacing w:line="480" w:lineRule="auto"/>
              <w:jc w:val="center"/>
              <w:rPr>
                <w:b/>
                <w:caps/>
                <w:sz w:val="4"/>
                <w:szCs w:val="4"/>
                <w:lang w:val="be-BY"/>
              </w:rPr>
            </w:pPr>
          </w:p>
          <w:p w:rsidR="00B014DA" w:rsidRPr="00DA6806" w:rsidRDefault="00B014DA" w:rsidP="00A8524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КАМ</w:t>
            </w:r>
            <w:r w:rsidRPr="00DA6806"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be-BY"/>
              </w:rPr>
              <w:t xml:space="preserve">ТЭТ </w:t>
            </w:r>
            <w:r w:rsidRPr="00DA6806">
              <w:rPr>
                <w:b/>
                <w:sz w:val="20"/>
                <w:lang w:val="be-BY"/>
              </w:rPr>
              <w:t>ДЗЯРЖАЎНАЙ МАЁМАСЦ</w:t>
            </w:r>
            <w:r w:rsidRPr="00DA6806">
              <w:rPr>
                <w:b/>
                <w:sz w:val="20"/>
              </w:rPr>
              <w:t>I</w:t>
            </w:r>
            <w:r w:rsidRPr="00DA6806">
              <w:rPr>
                <w:b/>
                <w:sz w:val="20"/>
                <w:lang w:val="be-BY"/>
              </w:rPr>
              <w:t xml:space="preserve"> ГОМЕЛЬСК</w:t>
            </w:r>
            <w:r w:rsidRPr="00522DCB">
              <w:rPr>
                <w:b/>
                <w:sz w:val="20"/>
                <w:lang w:val="be-BY"/>
              </w:rPr>
              <w:t>АГА</w:t>
            </w:r>
            <w:r w:rsidRPr="00DA6806">
              <w:rPr>
                <w:b/>
                <w:sz w:val="20"/>
                <w:lang w:val="be-BY"/>
              </w:rPr>
              <w:t xml:space="preserve"> </w:t>
            </w:r>
            <w:r w:rsidRPr="00404A15">
              <w:rPr>
                <w:b/>
                <w:sz w:val="20"/>
                <w:lang w:val="be-BY"/>
              </w:rPr>
              <w:t>АБЛАСНОГА</w:t>
            </w:r>
            <w:r>
              <w:rPr>
                <w:b/>
                <w:sz w:val="20"/>
                <w:lang w:val="be-BY"/>
              </w:rPr>
              <w:t xml:space="preserve"> ВЫКАНА</w:t>
            </w:r>
            <w:r w:rsidRPr="00DA6806">
              <w:rPr>
                <w:b/>
                <w:sz w:val="20"/>
                <w:lang w:val="be-BY"/>
              </w:rPr>
              <w:t>Ў</w:t>
            </w:r>
            <w:r>
              <w:rPr>
                <w:b/>
                <w:sz w:val="20"/>
                <w:lang w:val="be-BY"/>
              </w:rPr>
              <w:t>ЧАГА КАМ</w:t>
            </w:r>
            <w:r w:rsidRPr="00DA6806">
              <w:rPr>
                <w:b/>
                <w:sz w:val="20"/>
              </w:rPr>
              <w:t>I</w:t>
            </w:r>
            <w:r w:rsidRPr="00522DCB">
              <w:rPr>
                <w:b/>
                <w:sz w:val="20"/>
                <w:lang w:val="be-BY"/>
              </w:rPr>
              <w:t>ТЭТА</w:t>
            </w:r>
            <w:r w:rsidRPr="00DA6806">
              <w:rPr>
                <w:b/>
                <w:sz w:val="20"/>
                <w:lang w:val="be-BY"/>
              </w:rPr>
              <w:br/>
              <w:t>(</w:t>
            </w:r>
            <w:r>
              <w:rPr>
                <w:b/>
                <w:sz w:val="20"/>
                <w:lang w:val="be-BY"/>
              </w:rPr>
              <w:t xml:space="preserve">камітэт </w:t>
            </w:r>
            <w:r w:rsidRPr="0085554D">
              <w:rPr>
                <w:b/>
                <w:sz w:val="20"/>
                <w:lang w:val="be-BY"/>
              </w:rPr>
              <w:t>«</w:t>
            </w:r>
            <w:r w:rsidRPr="00DA6806">
              <w:rPr>
                <w:b/>
                <w:sz w:val="20"/>
                <w:lang w:val="be-BY"/>
              </w:rPr>
              <w:t>Гомельаблмаёмасць</w:t>
            </w:r>
            <w:r w:rsidRPr="0085554D">
              <w:rPr>
                <w:b/>
                <w:sz w:val="20"/>
                <w:lang w:val="be-BY"/>
              </w:rPr>
              <w:t>»</w:t>
            </w:r>
            <w:r w:rsidRPr="00DA6806">
              <w:rPr>
                <w:b/>
                <w:sz w:val="20"/>
                <w:lang w:val="be-BY"/>
              </w:rPr>
              <w:t>)</w:t>
            </w:r>
          </w:p>
          <w:p w:rsidR="00B014DA" w:rsidRPr="00DA6806" w:rsidRDefault="00B014DA" w:rsidP="00A85241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B014DA" w:rsidRPr="00404A15" w:rsidRDefault="00B014DA" w:rsidP="00A85241">
            <w:pPr>
              <w:jc w:val="center"/>
              <w:rPr>
                <w:b/>
                <w:sz w:val="20"/>
                <w:lang w:val="be-BY"/>
              </w:rPr>
            </w:pPr>
          </w:p>
          <w:p w:rsidR="00B014DA" w:rsidRPr="00404A15" w:rsidRDefault="00B014DA" w:rsidP="00A85241">
            <w:pPr>
              <w:rPr>
                <w:b/>
                <w:sz w:val="30"/>
                <w:szCs w:val="30"/>
                <w:lang w:val="be-BY"/>
              </w:rPr>
            </w:pPr>
            <w:r w:rsidRPr="00404A15">
              <w:rPr>
                <w:b/>
                <w:sz w:val="30"/>
                <w:szCs w:val="30"/>
                <w:lang w:val="be-BY"/>
              </w:rPr>
              <w:t xml:space="preserve">                 </w:t>
            </w:r>
          </w:p>
          <w:p w:rsidR="00B014DA" w:rsidRPr="00244221" w:rsidRDefault="00B014DA" w:rsidP="00A852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ЗАГАД</w:t>
            </w:r>
          </w:p>
          <w:p w:rsidR="00B014DA" w:rsidRDefault="00B014DA" w:rsidP="00A85241">
            <w:pPr>
              <w:jc w:val="center"/>
              <w:rPr>
                <w:b/>
                <w:sz w:val="20"/>
              </w:rPr>
            </w:pPr>
          </w:p>
          <w:p w:rsidR="00B014DA" w:rsidRPr="00F70942" w:rsidRDefault="00B014DA" w:rsidP="00A852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B014DA" w:rsidRPr="009C1A3A" w:rsidRDefault="00B014DA" w:rsidP="00A85241">
            <w:pPr>
              <w:jc w:val="center"/>
              <w:rPr>
                <w:b/>
                <w:sz w:val="28"/>
                <w:szCs w:val="28"/>
              </w:rPr>
            </w:pPr>
            <w:r w:rsidRPr="009C1A3A">
              <w:rPr>
                <w:b/>
                <w:sz w:val="28"/>
                <w:szCs w:val="28"/>
              </w:rPr>
              <w:t>3 августа 2018 г.  № 162</w:t>
            </w:r>
          </w:p>
          <w:p w:rsidR="00B014DA" w:rsidRPr="00F70942" w:rsidRDefault="00B014DA" w:rsidP="00A85241">
            <w:pPr>
              <w:jc w:val="center"/>
              <w:rPr>
                <w:b/>
                <w:sz w:val="20"/>
              </w:rPr>
            </w:pPr>
          </w:p>
          <w:p w:rsidR="00B014DA" w:rsidRPr="001B2A46" w:rsidRDefault="00B014DA" w:rsidP="00A85241">
            <w:pPr>
              <w:jc w:val="center"/>
              <w:rPr>
                <w:b/>
                <w:sz w:val="20"/>
              </w:rPr>
            </w:pPr>
            <w:r w:rsidRPr="00F70942">
              <w:rPr>
                <w:b/>
                <w:sz w:val="20"/>
              </w:rPr>
              <w:t>г. Гомель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14DA" w:rsidRPr="00F70942" w:rsidRDefault="00B014DA" w:rsidP="00A85241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014DA" w:rsidRPr="00DA6806" w:rsidRDefault="00B014DA" w:rsidP="00A85241">
            <w:pPr>
              <w:jc w:val="center"/>
              <w:rPr>
                <w:b/>
                <w:caps/>
                <w:sz w:val="12"/>
                <w:szCs w:val="12"/>
              </w:rPr>
            </w:pPr>
            <w:r w:rsidRPr="00DA6806">
              <w:rPr>
                <w:b/>
                <w:caps/>
                <w:sz w:val="12"/>
                <w:szCs w:val="12"/>
              </w:rPr>
              <w:t xml:space="preserve">ГОСУДАРСТВЕННЫЙ КОМИТЕТ ПО ИМУЩЕСТВУ </w:t>
            </w:r>
          </w:p>
          <w:p w:rsidR="00B014DA" w:rsidRPr="00DA6806" w:rsidRDefault="00B014DA" w:rsidP="00A85241">
            <w:pPr>
              <w:jc w:val="center"/>
              <w:rPr>
                <w:b/>
                <w:caps/>
                <w:sz w:val="12"/>
                <w:szCs w:val="12"/>
              </w:rPr>
            </w:pPr>
            <w:r w:rsidRPr="00DA6806">
              <w:rPr>
                <w:b/>
                <w:sz w:val="12"/>
                <w:szCs w:val="12"/>
              </w:rPr>
              <w:t>РЕСПУБЛИКИ БЕЛАРУСЬ</w:t>
            </w:r>
          </w:p>
          <w:p w:rsidR="00B014DA" w:rsidRPr="00DA6806" w:rsidRDefault="00B014DA" w:rsidP="00A85241">
            <w:pPr>
              <w:jc w:val="center"/>
              <w:rPr>
                <w:b/>
                <w:caps/>
                <w:sz w:val="12"/>
                <w:szCs w:val="12"/>
              </w:rPr>
            </w:pPr>
            <w:r w:rsidRPr="00DA6806">
              <w:rPr>
                <w:b/>
                <w:caps/>
                <w:sz w:val="12"/>
                <w:szCs w:val="12"/>
              </w:rPr>
              <w:t>гомельский обл</w:t>
            </w:r>
            <w:r w:rsidRPr="00DA6806">
              <w:rPr>
                <w:b/>
                <w:caps/>
                <w:sz w:val="12"/>
                <w:szCs w:val="12"/>
                <w:lang w:val="be-BY"/>
              </w:rPr>
              <w:t xml:space="preserve">АСТНОЙ </w:t>
            </w:r>
            <w:r w:rsidRPr="00DA6806">
              <w:rPr>
                <w:b/>
                <w:caps/>
                <w:sz w:val="12"/>
                <w:szCs w:val="12"/>
              </w:rPr>
              <w:t>ИСПОЛНИТЕЛЬНЫЙ КОМИТЕТ</w:t>
            </w:r>
          </w:p>
          <w:p w:rsidR="00B014DA" w:rsidRPr="00DA6806" w:rsidRDefault="00B014DA" w:rsidP="00A85241">
            <w:pPr>
              <w:spacing w:line="480" w:lineRule="auto"/>
              <w:jc w:val="center"/>
              <w:rPr>
                <w:b/>
                <w:caps/>
                <w:sz w:val="4"/>
                <w:szCs w:val="4"/>
              </w:rPr>
            </w:pPr>
          </w:p>
          <w:p w:rsidR="00B014DA" w:rsidRPr="00DA6806" w:rsidRDefault="00B014DA" w:rsidP="00A852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КОМИТЕТ </w:t>
            </w:r>
            <w:r w:rsidRPr="00DA6806">
              <w:rPr>
                <w:b/>
                <w:sz w:val="20"/>
              </w:rPr>
              <w:t>ГОСУДАРСТВЕННОГО</w:t>
            </w:r>
            <w:r>
              <w:rPr>
                <w:b/>
                <w:sz w:val="20"/>
              </w:rPr>
              <w:t xml:space="preserve"> </w:t>
            </w:r>
            <w:r w:rsidRPr="00DA6806">
              <w:rPr>
                <w:b/>
                <w:sz w:val="20"/>
              </w:rPr>
              <w:t>ИМУЩЕСТВА ГОМЕЛЬСК</w:t>
            </w:r>
            <w:r>
              <w:rPr>
                <w:b/>
                <w:sz w:val="20"/>
              </w:rPr>
              <w:t>ОГО</w:t>
            </w:r>
            <w:r w:rsidRPr="00DA6806">
              <w:rPr>
                <w:b/>
                <w:sz w:val="20"/>
              </w:rPr>
              <w:t xml:space="preserve"> ОБЛАСТНО</w:t>
            </w:r>
            <w:r>
              <w:rPr>
                <w:b/>
                <w:sz w:val="20"/>
              </w:rPr>
              <w:t>ГО</w:t>
            </w:r>
            <w:r w:rsidRPr="00DA6806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ИСПОЛНИТЕЛЬНОГО КОМИТЕТА</w:t>
            </w:r>
          </w:p>
          <w:p w:rsidR="00B014DA" w:rsidRPr="00DA6806" w:rsidRDefault="00B014DA" w:rsidP="00A85241">
            <w:pPr>
              <w:jc w:val="center"/>
              <w:rPr>
                <w:b/>
                <w:sz w:val="20"/>
              </w:rPr>
            </w:pPr>
            <w:r w:rsidRPr="00DA680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комитет «</w:t>
            </w:r>
            <w:r w:rsidRPr="00DA6806">
              <w:rPr>
                <w:b/>
                <w:sz w:val="20"/>
              </w:rPr>
              <w:t>Гомельоблимущество</w:t>
            </w:r>
            <w:r>
              <w:rPr>
                <w:b/>
                <w:sz w:val="20"/>
              </w:rPr>
              <w:t>»</w:t>
            </w:r>
            <w:r w:rsidRPr="00DA6806">
              <w:rPr>
                <w:b/>
                <w:sz w:val="20"/>
              </w:rPr>
              <w:t>)</w:t>
            </w:r>
          </w:p>
          <w:p w:rsidR="00B014DA" w:rsidRPr="00DA6806" w:rsidRDefault="00B014DA" w:rsidP="00A85241">
            <w:pPr>
              <w:jc w:val="center"/>
              <w:rPr>
                <w:sz w:val="18"/>
                <w:szCs w:val="18"/>
              </w:rPr>
            </w:pPr>
          </w:p>
          <w:p w:rsidR="00B014DA" w:rsidRPr="00F70942" w:rsidRDefault="00B014DA" w:rsidP="00A85241">
            <w:pPr>
              <w:jc w:val="center"/>
              <w:rPr>
                <w:b/>
                <w:sz w:val="20"/>
              </w:rPr>
            </w:pPr>
          </w:p>
          <w:p w:rsidR="00B014DA" w:rsidRPr="00F70942" w:rsidRDefault="00B014DA" w:rsidP="00A85241">
            <w:pPr>
              <w:jc w:val="center"/>
              <w:rPr>
                <w:b/>
                <w:sz w:val="20"/>
              </w:rPr>
            </w:pPr>
            <w:r w:rsidRPr="003766DE">
              <w:rPr>
                <w:b/>
                <w:sz w:val="30"/>
                <w:szCs w:val="30"/>
              </w:rPr>
              <w:t>ПРИКАЗ</w:t>
            </w:r>
          </w:p>
          <w:p w:rsidR="00B014DA" w:rsidRPr="00F70942" w:rsidRDefault="00B014DA" w:rsidP="00A85241">
            <w:pPr>
              <w:jc w:val="center"/>
              <w:rPr>
                <w:sz w:val="20"/>
              </w:rPr>
            </w:pPr>
          </w:p>
          <w:p w:rsidR="00B014DA" w:rsidRPr="00F70942" w:rsidRDefault="00B014DA" w:rsidP="00A85241">
            <w:pPr>
              <w:jc w:val="center"/>
              <w:rPr>
                <w:b/>
                <w:sz w:val="16"/>
                <w:szCs w:val="16"/>
              </w:rPr>
            </w:pPr>
          </w:p>
          <w:p w:rsidR="00B014DA" w:rsidRDefault="00B014DA" w:rsidP="00A85241">
            <w:pPr>
              <w:jc w:val="center"/>
              <w:rPr>
                <w:b/>
                <w:sz w:val="20"/>
              </w:rPr>
            </w:pPr>
          </w:p>
          <w:p w:rsidR="00B014DA" w:rsidRDefault="00B014DA" w:rsidP="00A85241">
            <w:pPr>
              <w:jc w:val="center"/>
              <w:rPr>
                <w:b/>
                <w:sz w:val="20"/>
              </w:rPr>
            </w:pPr>
          </w:p>
          <w:p w:rsidR="00B014DA" w:rsidRPr="00F70942" w:rsidRDefault="00B014DA" w:rsidP="00A85241">
            <w:pPr>
              <w:jc w:val="center"/>
              <w:rPr>
                <w:b/>
                <w:sz w:val="20"/>
              </w:rPr>
            </w:pPr>
            <w:r w:rsidRPr="00F70942">
              <w:rPr>
                <w:b/>
                <w:sz w:val="20"/>
              </w:rPr>
              <w:t>г. Гомель</w:t>
            </w:r>
          </w:p>
          <w:p w:rsidR="00B014DA" w:rsidRPr="00F70942" w:rsidRDefault="00B014DA" w:rsidP="00A85241">
            <w:pPr>
              <w:jc w:val="center"/>
              <w:rPr>
                <w:sz w:val="20"/>
              </w:rPr>
            </w:pPr>
          </w:p>
        </w:tc>
      </w:tr>
    </w:tbl>
    <w:p w:rsidR="00B014DA" w:rsidRDefault="00B014DA" w:rsidP="00B014DA"/>
    <w:p w:rsidR="00B014DA" w:rsidRDefault="00B014DA" w:rsidP="00B014DA"/>
    <w:p w:rsidR="00B014DA" w:rsidRDefault="00B014DA" w:rsidP="00B014DA"/>
    <w:p w:rsidR="00B014DA" w:rsidRDefault="00B014DA" w:rsidP="00B014DA"/>
    <w:p w:rsidR="00B014DA" w:rsidRPr="001B2A46" w:rsidRDefault="00B014DA" w:rsidP="00B014DA">
      <w:pPr>
        <w:rPr>
          <w:sz w:val="30"/>
          <w:szCs w:val="30"/>
        </w:rPr>
      </w:pPr>
    </w:p>
    <w:p w:rsidR="00B014DA" w:rsidRPr="001523AD" w:rsidRDefault="00B014DA" w:rsidP="00B014DA">
      <w:pPr>
        <w:pStyle w:val="1"/>
        <w:spacing w:before="0" w:after="0" w:line="280" w:lineRule="exact"/>
        <w:ind w:right="0"/>
        <w:rPr>
          <w:b w:val="0"/>
          <w:sz w:val="30"/>
          <w:szCs w:val="30"/>
        </w:rPr>
      </w:pPr>
      <w:r w:rsidRPr="001523AD">
        <w:rPr>
          <w:b w:val="0"/>
          <w:sz w:val="30"/>
          <w:szCs w:val="30"/>
        </w:rPr>
        <w:t xml:space="preserve">Об установлении форм документов, </w:t>
      </w:r>
    </w:p>
    <w:p w:rsidR="00B014DA" w:rsidRPr="001523AD" w:rsidRDefault="00B014DA" w:rsidP="00B014DA">
      <w:pPr>
        <w:pStyle w:val="1"/>
        <w:spacing w:before="0" w:after="0" w:line="280" w:lineRule="exact"/>
        <w:ind w:right="0"/>
        <w:rPr>
          <w:b w:val="0"/>
          <w:sz w:val="30"/>
          <w:szCs w:val="30"/>
        </w:rPr>
      </w:pPr>
      <w:proofErr w:type="gramStart"/>
      <w:r w:rsidRPr="001523AD">
        <w:rPr>
          <w:b w:val="0"/>
          <w:sz w:val="30"/>
          <w:szCs w:val="30"/>
        </w:rPr>
        <w:t>необходимых</w:t>
      </w:r>
      <w:proofErr w:type="gramEnd"/>
      <w:r w:rsidRPr="001523AD">
        <w:rPr>
          <w:b w:val="0"/>
          <w:sz w:val="30"/>
          <w:szCs w:val="30"/>
        </w:rPr>
        <w:t xml:space="preserve"> для организации учета </w:t>
      </w:r>
    </w:p>
    <w:p w:rsidR="00B014DA" w:rsidRPr="001523AD" w:rsidRDefault="00B014DA" w:rsidP="00B014DA">
      <w:pPr>
        <w:pStyle w:val="1"/>
        <w:spacing w:before="0" w:after="0" w:line="280" w:lineRule="exact"/>
        <w:ind w:right="0"/>
        <w:rPr>
          <w:b w:val="0"/>
          <w:sz w:val="30"/>
          <w:szCs w:val="30"/>
        </w:rPr>
      </w:pPr>
      <w:r w:rsidRPr="001523AD">
        <w:rPr>
          <w:b w:val="0"/>
          <w:sz w:val="30"/>
          <w:szCs w:val="30"/>
        </w:rPr>
        <w:t xml:space="preserve">объектов собственности Гомельской </w:t>
      </w:r>
    </w:p>
    <w:p w:rsidR="00B014DA" w:rsidRPr="001523AD" w:rsidRDefault="00B014DA" w:rsidP="00B014DA">
      <w:pPr>
        <w:pStyle w:val="1"/>
        <w:spacing w:before="0" w:after="0" w:line="280" w:lineRule="exact"/>
        <w:ind w:right="0"/>
        <w:rPr>
          <w:b w:val="0"/>
          <w:sz w:val="30"/>
          <w:szCs w:val="30"/>
        </w:rPr>
      </w:pPr>
      <w:r w:rsidRPr="001523AD">
        <w:rPr>
          <w:b w:val="0"/>
          <w:sz w:val="30"/>
          <w:szCs w:val="30"/>
        </w:rPr>
        <w:t xml:space="preserve">области, </w:t>
      </w:r>
      <w:proofErr w:type="gramStart"/>
      <w:r w:rsidRPr="001523AD">
        <w:rPr>
          <w:b w:val="0"/>
          <w:sz w:val="30"/>
          <w:szCs w:val="30"/>
        </w:rPr>
        <w:t>находящихся</w:t>
      </w:r>
      <w:proofErr w:type="gramEnd"/>
      <w:r w:rsidRPr="001523AD">
        <w:rPr>
          <w:b w:val="0"/>
          <w:sz w:val="30"/>
          <w:szCs w:val="30"/>
        </w:rPr>
        <w:t xml:space="preserve"> только</w:t>
      </w:r>
    </w:p>
    <w:p w:rsidR="00B014DA" w:rsidRPr="001523AD" w:rsidRDefault="00B014DA" w:rsidP="00B014DA">
      <w:pPr>
        <w:pStyle w:val="1"/>
        <w:spacing w:before="0" w:after="0" w:line="280" w:lineRule="exact"/>
        <w:ind w:right="0"/>
        <w:rPr>
          <w:b w:val="0"/>
          <w:sz w:val="30"/>
          <w:szCs w:val="30"/>
        </w:rPr>
      </w:pPr>
      <w:r w:rsidRPr="001523AD">
        <w:rPr>
          <w:b w:val="0"/>
          <w:sz w:val="30"/>
          <w:szCs w:val="30"/>
        </w:rPr>
        <w:t>в собственности государства</w:t>
      </w:r>
    </w:p>
    <w:p w:rsidR="00B014DA" w:rsidRPr="00FC5379" w:rsidRDefault="00B014DA" w:rsidP="00B014DA">
      <w:pPr>
        <w:pStyle w:val="1"/>
        <w:spacing w:before="0" w:after="0" w:line="360" w:lineRule="auto"/>
        <w:ind w:right="4111"/>
        <w:rPr>
          <w:b w:val="0"/>
          <w:sz w:val="30"/>
          <w:szCs w:val="30"/>
        </w:rPr>
      </w:pPr>
    </w:p>
    <w:p w:rsidR="00B014DA" w:rsidRPr="001523AD" w:rsidRDefault="00B014DA" w:rsidP="00B014DA">
      <w:pPr>
        <w:pStyle w:val="preamble"/>
        <w:rPr>
          <w:sz w:val="30"/>
          <w:szCs w:val="30"/>
        </w:rPr>
      </w:pPr>
      <w:r w:rsidRPr="001523AD">
        <w:rPr>
          <w:sz w:val="30"/>
          <w:szCs w:val="30"/>
        </w:rPr>
        <w:t>На основании пункта 5 Инструкции о порядке учета объектов собственности Гомельской области, находящихся только в собственности государства, утвержденной решением Гомельского областного Совета депутатов от 13 декабря 2010 г. № 56 «Об утверждении Инструкции о порядке учета объектов собственности Гомельской области, находящихся только в собственности государства»</w:t>
      </w:r>
    </w:p>
    <w:p w:rsidR="00B014DA" w:rsidRPr="001523AD" w:rsidRDefault="00B014DA" w:rsidP="00B014DA">
      <w:pPr>
        <w:pStyle w:val="preamble"/>
        <w:rPr>
          <w:sz w:val="30"/>
          <w:szCs w:val="30"/>
        </w:rPr>
      </w:pPr>
      <w:r w:rsidRPr="001523AD">
        <w:rPr>
          <w:sz w:val="30"/>
          <w:szCs w:val="30"/>
        </w:rPr>
        <w:t>ПРИКАЗЫВАЮ:</w:t>
      </w:r>
    </w:p>
    <w:p w:rsidR="00B014DA" w:rsidRPr="001523AD" w:rsidRDefault="00B014DA" w:rsidP="00B014DA">
      <w:pPr>
        <w:pStyle w:val="preamble"/>
        <w:rPr>
          <w:sz w:val="30"/>
          <w:szCs w:val="30"/>
        </w:rPr>
      </w:pPr>
      <w:r w:rsidRPr="001523AD">
        <w:rPr>
          <w:sz w:val="30"/>
          <w:szCs w:val="30"/>
        </w:rPr>
        <w:t>1. Установить формы:</w:t>
      </w:r>
    </w:p>
    <w:p w:rsidR="00B014DA" w:rsidRPr="001523AD" w:rsidRDefault="00B014DA" w:rsidP="00B014DA">
      <w:pPr>
        <w:pStyle w:val="preamble"/>
        <w:rPr>
          <w:sz w:val="30"/>
          <w:szCs w:val="30"/>
        </w:rPr>
      </w:pPr>
      <w:r>
        <w:rPr>
          <w:sz w:val="30"/>
          <w:szCs w:val="30"/>
        </w:rPr>
        <w:t>1.1. Сведения</w:t>
      </w:r>
      <w:r w:rsidRPr="001523AD">
        <w:rPr>
          <w:sz w:val="30"/>
          <w:szCs w:val="30"/>
        </w:rPr>
        <w:t xml:space="preserve"> об объектах собственности Гомельской области, находящихся только в собственности государства, согласно приложению 1;</w:t>
      </w:r>
    </w:p>
    <w:p w:rsidR="00B014DA" w:rsidRPr="001523AD" w:rsidRDefault="00B014DA" w:rsidP="00B014DA">
      <w:pPr>
        <w:pStyle w:val="preamble"/>
        <w:rPr>
          <w:sz w:val="30"/>
          <w:szCs w:val="30"/>
        </w:rPr>
      </w:pPr>
      <w:r>
        <w:rPr>
          <w:sz w:val="30"/>
          <w:szCs w:val="30"/>
        </w:rPr>
        <w:t>1.2. Сведения</w:t>
      </w:r>
      <w:r w:rsidRPr="001523AD">
        <w:rPr>
          <w:sz w:val="30"/>
          <w:szCs w:val="30"/>
        </w:rPr>
        <w:t xml:space="preserve"> об отсутствии объектов собственности Гомельской области, находящихся только в собственности государства, согласно приложению 2;</w:t>
      </w:r>
    </w:p>
    <w:p w:rsidR="00B014DA" w:rsidRPr="001523AD" w:rsidRDefault="00B014DA" w:rsidP="00B014DA">
      <w:pPr>
        <w:pStyle w:val="preamble"/>
        <w:rPr>
          <w:sz w:val="30"/>
          <w:szCs w:val="30"/>
        </w:rPr>
      </w:pPr>
      <w:r>
        <w:rPr>
          <w:sz w:val="30"/>
          <w:szCs w:val="30"/>
        </w:rPr>
        <w:t>1.3. П</w:t>
      </w:r>
      <w:r w:rsidRPr="001523AD">
        <w:rPr>
          <w:sz w:val="30"/>
          <w:szCs w:val="30"/>
        </w:rPr>
        <w:t>ереч</w:t>
      </w:r>
      <w:r>
        <w:rPr>
          <w:sz w:val="30"/>
          <w:szCs w:val="30"/>
        </w:rPr>
        <w:t>е</w:t>
      </w:r>
      <w:r w:rsidRPr="001523AD">
        <w:rPr>
          <w:sz w:val="30"/>
          <w:szCs w:val="30"/>
        </w:rPr>
        <w:t>н</w:t>
      </w:r>
      <w:r>
        <w:rPr>
          <w:sz w:val="30"/>
          <w:szCs w:val="30"/>
        </w:rPr>
        <w:t>ь</w:t>
      </w:r>
      <w:r w:rsidRPr="001523AD">
        <w:rPr>
          <w:sz w:val="30"/>
          <w:szCs w:val="30"/>
        </w:rPr>
        <w:t xml:space="preserve"> объектов собственности Гомельской области, находящихся только в собственности государства, согласно приложению 3.</w:t>
      </w:r>
    </w:p>
    <w:p w:rsidR="00B014DA" w:rsidRPr="001523AD" w:rsidRDefault="00B014DA" w:rsidP="00B014DA">
      <w:pPr>
        <w:pStyle w:val="preamble"/>
        <w:rPr>
          <w:sz w:val="30"/>
          <w:szCs w:val="30"/>
        </w:rPr>
      </w:pPr>
      <w:r w:rsidRPr="001523AD">
        <w:rPr>
          <w:sz w:val="30"/>
          <w:szCs w:val="30"/>
        </w:rPr>
        <w:t>2. Отделу реестров имущества (</w:t>
      </w:r>
      <w:r>
        <w:rPr>
          <w:sz w:val="30"/>
          <w:szCs w:val="30"/>
        </w:rPr>
        <w:t>Русская А.М.</w:t>
      </w:r>
      <w:r w:rsidRPr="001523AD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1523AD">
        <w:rPr>
          <w:sz w:val="30"/>
          <w:szCs w:val="30"/>
        </w:rPr>
        <w:t xml:space="preserve">довести формы, указанные в пункте 1 настоящего приказа, до комитетов и управлений облисполкома, органов, уполномоченных облисполкомом управлять коммунальными унитарными предприятиями и учреждениями, за которыми государственное имущество закреплено на праве хозяйственного ведения или оперативного управления, и имуществом Гомельской области, переданным в безвозмездное пользование хозяйственным обществам, созданным в процессе приватизации государственной собственности, а </w:t>
      </w:r>
      <w:r w:rsidRPr="001523AD">
        <w:rPr>
          <w:sz w:val="30"/>
          <w:szCs w:val="30"/>
        </w:rPr>
        <w:lastRenderedPageBreak/>
        <w:t>также акциями (долями) в уставных фондах хозяйственных обществ, имеющих долю с</w:t>
      </w:r>
      <w:r>
        <w:rPr>
          <w:sz w:val="30"/>
          <w:szCs w:val="30"/>
        </w:rPr>
        <w:t>обственности Гомельской области.</w:t>
      </w:r>
    </w:p>
    <w:p w:rsidR="00B014DA" w:rsidRPr="00EA6A9D" w:rsidRDefault="00B014DA" w:rsidP="00B014D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3. П</w:t>
      </w:r>
      <w:r w:rsidRPr="00EA6A9D">
        <w:rPr>
          <w:sz w:val="30"/>
          <w:szCs w:val="30"/>
        </w:rPr>
        <w:t xml:space="preserve">риказ </w:t>
      </w:r>
      <w:r>
        <w:rPr>
          <w:sz w:val="30"/>
          <w:szCs w:val="30"/>
        </w:rPr>
        <w:t>Гомельского областного территориального фонда государственного имущества от 28.01.2011 № 20 признать утратившим силу</w:t>
      </w:r>
      <w:r w:rsidRPr="00EA6A9D">
        <w:rPr>
          <w:sz w:val="30"/>
          <w:szCs w:val="30"/>
        </w:rPr>
        <w:t>.</w:t>
      </w:r>
    </w:p>
    <w:p w:rsidR="00B014DA" w:rsidRPr="00DF7C64" w:rsidRDefault="00B014DA" w:rsidP="00B014DA">
      <w:pPr>
        <w:spacing w:line="360" w:lineRule="auto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DF7C64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                                        </w:t>
      </w:r>
      <w:proofErr w:type="spellStart"/>
      <w:r>
        <w:rPr>
          <w:sz w:val="30"/>
          <w:szCs w:val="30"/>
        </w:rPr>
        <w:t>Н.В.Сацута</w:t>
      </w:r>
      <w:proofErr w:type="spellEnd"/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B014DA" w:rsidRDefault="00B014DA" w:rsidP="00B014DA">
      <w:pPr>
        <w:tabs>
          <w:tab w:val="left" w:pos="6804"/>
        </w:tabs>
        <w:spacing w:line="280" w:lineRule="exact"/>
        <w:rPr>
          <w:sz w:val="30"/>
          <w:szCs w:val="30"/>
        </w:rPr>
        <w:sectPr w:rsidR="00B014DA" w:rsidSect="00FB2C11">
          <w:headerReference w:type="default" r:id="rId7"/>
          <w:pgSz w:w="11906" w:h="16838"/>
          <w:pgMar w:top="851" w:right="454" w:bottom="851" w:left="1701" w:header="709" w:footer="709" w:gutter="0"/>
          <w:cols w:space="708"/>
          <w:titlePg/>
          <w:docGrid w:linePitch="360"/>
        </w:sectPr>
      </w:pP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left="10773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lastRenderedPageBreak/>
        <w:t>Приложение 1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left="10773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t xml:space="preserve">к приказу </w:t>
      </w:r>
      <w:r>
        <w:rPr>
          <w:rFonts w:cs="Courier New"/>
          <w:color w:val="000000"/>
          <w:sz w:val="20"/>
          <w:szCs w:val="20"/>
        </w:rPr>
        <w:t>комитета</w:t>
      </w:r>
      <w:r w:rsidRPr="00DB727D">
        <w:rPr>
          <w:rFonts w:cs="Courier New"/>
          <w:color w:val="000000"/>
          <w:sz w:val="20"/>
          <w:szCs w:val="20"/>
        </w:rPr>
        <w:t xml:space="preserve"> «Гомельоблимущество»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left="10773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t xml:space="preserve">от </w:t>
      </w:r>
      <w:r>
        <w:rPr>
          <w:rFonts w:cs="Courier New"/>
          <w:color w:val="000000"/>
          <w:sz w:val="20"/>
          <w:szCs w:val="20"/>
        </w:rPr>
        <w:t>«___»</w:t>
      </w:r>
      <w:r w:rsidRPr="00DB727D">
        <w:rPr>
          <w:rFonts w:cs="Courier New"/>
          <w:color w:val="000000"/>
          <w:sz w:val="20"/>
          <w:szCs w:val="20"/>
        </w:rPr>
        <w:t xml:space="preserve"> </w:t>
      </w:r>
      <w:r>
        <w:rPr>
          <w:rFonts w:cs="Courier New"/>
          <w:color w:val="000000"/>
          <w:sz w:val="20"/>
          <w:szCs w:val="20"/>
        </w:rPr>
        <w:t>________</w:t>
      </w:r>
      <w:r w:rsidRPr="00DB727D">
        <w:rPr>
          <w:rFonts w:cs="Courier New"/>
          <w:color w:val="000000"/>
          <w:sz w:val="20"/>
          <w:szCs w:val="20"/>
        </w:rPr>
        <w:t xml:space="preserve"> 201</w:t>
      </w:r>
      <w:r>
        <w:rPr>
          <w:rFonts w:cs="Courier New"/>
          <w:color w:val="000000"/>
          <w:sz w:val="20"/>
          <w:szCs w:val="20"/>
        </w:rPr>
        <w:t>8</w:t>
      </w:r>
      <w:r w:rsidRPr="00DB727D">
        <w:rPr>
          <w:rFonts w:cs="Courier New"/>
          <w:color w:val="000000"/>
          <w:sz w:val="20"/>
          <w:szCs w:val="20"/>
        </w:rPr>
        <w:t xml:space="preserve"> г. № </w:t>
      </w:r>
      <w:r>
        <w:rPr>
          <w:rFonts w:cs="Courier New"/>
          <w:color w:val="000000"/>
          <w:sz w:val="20"/>
          <w:szCs w:val="20"/>
        </w:rPr>
        <w:t>___</w:t>
      </w: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right"/>
        <w:rPr>
          <w:rFonts w:cs="Courier New"/>
          <w:color w:val="000000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right"/>
        <w:rPr>
          <w:rFonts w:cs="Courier New"/>
          <w:color w:val="000000"/>
        </w:rPr>
      </w:pPr>
      <w:r>
        <w:rPr>
          <w:rFonts w:cs="Courier New"/>
          <w:color w:val="000000"/>
        </w:rPr>
        <w:t>Форма</w:t>
      </w: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right"/>
        <w:rPr>
          <w:rFonts w:cs="Courier New"/>
          <w:color w:val="000000"/>
        </w:rPr>
      </w:pPr>
    </w:p>
    <w:p w:rsidR="001C134B" w:rsidRPr="00214828" w:rsidRDefault="001C134B" w:rsidP="001C134B">
      <w:pPr>
        <w:widowControl w:val="0"/>
        <w:autoSpaceDE w:val="0"/>
        <w:autoSpaceDN w:val="0"/>
        <w:adjustRightInd w:val="0"/>
        <w:rPr>
          <w:rFonts w:cs="Courier New"/>
          <w:color w:val="000000"/>
        </w:rPr>
      </w:pPr>
      <w:r w:rsidRPr="00590F7D">
        <w:rPr>
          <w:rFonts w:cs="Courier New"/>
          <w:b/>
          <w:color w:val="000000"/>
        </w:rPr>
        <w:t>Сведения об объектах собственности Гомельской области, находящихся только в собственности государства</w:t>
      </w:r>
      <w:r w:rsidRPr="00590F7D">
        <w:rPr>
          <w:rFonts w:cs="Courier New"/>
          <w:b/>
          <w:color w:val="000000"/>
          <w:vertAlign w:val="superscript"/>
        </w:rPr>
        <w:t>1</w:t>
      </w:r>
      <w:r w:rsidRPr="00214828">
        <w:rPr>
          <w:rFonts w:cs="Courier New"/>
          <w:color w:val="000000"/>
        </w:rPr>
        <w:t xml:space="preserve"> _________________________________</w:t>
      </w:r>
      <w:r>
        <w:rPr>
          <w:rFonts w:cs="Courier New"/>
          <w:color w:val="000000"/>
        </w:rPr>
        <w:t>______________________________________________________</w:t>
      </w:r>
      <w:r w:rsidRPr="00214828">
        <w:rPr>
          <w:rFonts w:cs="Courier New"/>
          <w:color w:val="000000"/>
        </w:rPr>
        <w:t>_____________________________________________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t>(полное наименование коммунального юридического лица, хозяйственного общества, республиканского государственно-общественного объединения, регистрационный номер в Едином государственном регистре юридических лиц и индивидуальных предпринимателей либо учетный номер плательщика)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 xml:space="preserve"> </w:t>
      </w:r>
    </w:p>
    <w:tbl>
      <w:tblPr>
        <w:tblW w:w="5076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76"/>
        <w:gridCol w:w="1519"/>
        <w:gridCol w:w="1975"/>
        <w:gridCol w:w="1368"/>
        <w:gridCol w:w="1519"/>
        <w:gridCol w:w="1066"/>
        <w:gridCol w:w="1285"/>
        <w:gridCol w:w="2583"/>
        <w:gridCol w:w="1063"/>
      </w:tblGrid>
      <w:tr w:rsidR="001C134B" w:rsidRPr="00214828" w:rsidTr="005F5ACC">
        <w:trPr>
          <w:trHeight w:val="240"/>
        </w:trPr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№</w:t>
            </w:r>
            <w:r>
              <w:rPr>
                <w:rFonts w:cs="Courier New"/>
                <w:color w:val="000000"/>
              </w:rPr>
              <w:t>№</w:t>
            </w:r>
            <w:r w:rsidRPr="00214828">
              <w:rPr>
                <w:rFonts w:cs="Courier New"/>
                <w:color w:val="000000"/>
              </w:rPr>
              <w:br/>
              <w:t>п/п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Наименование имущества (объекта)</w:t>
            </w:r>
          </w:p>
        </w:tc>
        <w:tc>
          <w:tcPr>
            <w:tcW w:w="1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Инвентарный номер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Коды</w:t>
            </w:r>
          </w:p>
        </w:tc>
        <w:tc>
          <w:tcPr>
            <w:tcW w:w="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Место </w:t>
            </w:r>
            <w:proofErr w:type="spellStart"/>
            <w:proofErr w:type="gramStart"/>
            <w:r w:rsidRPr="00214828">
              <w:rPr>
                <w:rFonts w:cs="Courier New"/>
                <w:color w:val="000000"/>
              </w:rPr>
              <w:t>нахож</w:t>
            </w:r>
            <w:r>
              <w:rPr>
                <w:rFonts w:cs="Courier New"/>
                <w:color w:val="000000"/>
              </w:rPr>
              <w:t>-</w:t>
            </w:r>
            <w:r w:rsidRPr="00214828">
              <w:rPr>
                <w:rFonts w:cs="Courier New"/>
                <w:color w:val="000000"/>
              </w:rPr>
              <w:t>дения</w:t>
            </w:r>
            <w:proofErr w:type="spellEnd"/>
            <w:proofErr w:type="gramEnd"/>
            <w:r w:rsidRPr="00214828">
              <w:rPr>
                <w:rFonts w:cs="Courier New"/>
                <w:color w:val="000000"/>
              </w:rPr>
              <w:t xml:space="preserve"> (адрес) объекта</w:t>
            </w:r>
          </w:p>
        </w:tc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Количество единиц</w:t>
            </w:r>
          </w:p>
        </w:tc>
        <w:tc>
          <w:tcPr>
            <w:tcW w:w="8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Балансовая (восстановительная) стоимость, остаточная стоимость на 01.01.20</w:t>
            </w:r>
            <w:r>
              <w:rPr>
                <w:rFonts w:cs="Courier New"/>
                <w:color w:val="000000"/>
              </w:rPr>
              <w:t>__</w:t>
            </w:r>
            <w:r w:rsidRPr="00214828">
              <w:rPr>
                <w:rFonts w:cs="Courier New"/>
                <w:color w:val="000000"/>
              </w:rPr>
              <w:br/>
              <w:t>(рублей)</w:t>
            </w:r>
            <w:r w:rsidRPr="00DB727D">
              <w:rPr>
                <w:rFonts w:cs="Courier New"/>
                <w:color w:val="000000"/>
                <w:vertAlign w:val="superscript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proofErr w:type="gramStart"/>
            <w:r w:rsidRPr="00214828">
              <w:rPr>
                <w:rFonts w:cs="Courier New"/>
                <w:color w:val="000000"/>
              </w:rPr>
              <w:t>Приме</w:t>
            </w:r>
            <w:r>
              <w:rPr>
                <w:rFonts w:cs="Courier New"/>
                <w:color w:val="000000"/>
              </w:rPr>
              <w:t>-</w:t>
            </w:r>
            <w:proofErr w:type="spellStart"/>
            <w:r w:rsidRPr="00214828">
              <w:rPr>
                <w:rFonts w:cs="Courier New"/>
                <w:color w:val="000000"/>
              </w:rPr>
              <w:t>чание</w:t>
            </w:r>
            <w:proofErr w:type="spellEnd"/>
            <w:proofErr w:type="gramEnd"/>
          </w:p>
        </w:tc>
      </w:tr>
      <w:tr w:rsidR="001C134B" w:rsidRPr="00214828" w:rsidTr="005F5ACC">
        <w:trPr>
          <w:trHeight w:val="240"/>
        </w:trPr>
        <w:tc>
          <w:tcPr>
            <w:tcW w:w="1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по бухгалтерскому учету</w:t>
            </w:r>
            <w:proofErr w:type="gramStart"/>
            <w:r w:rsidRPr="00DB727D">
              <w:rPr>
                <w:rFonts w:cs="Courier New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в Едином государственном регистре недвижимого имущества, прав на него и сделок с ним</w:t>
            </w:r>
            <w:r w:rsidRPr="00DB727D">
              <w:rPr>
                <w:rFonts w:cs="Courier New"/>
                <w:color w:val="000000"/>
                <w:vertAlign w:val="superscript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объекта</w:t>
            </w:r>
            <w:proofErr w:type="gramStart"/>
            <w:r w:rsidRPr="00DB727D">
              <w:rPr>
                <w:rFonts w:cs="Courier New"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состояния объекта</w:t>
            </w:r>
            <w:r w:rsidRPr="00DB727D">
              <w:rPr>
                <w:rFonts w:cs="Courier New"/>
                <w:color w:val="000000"/>
                <w:vertAlign w:val="superscript"/>
              </w:rPr>
              <w:t>5</w:t>
            </w:r>
          </w:p>
        </w:tc>
        <w:tc>
          <w:tcPr>
            <w:tcW w:w="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8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cs="Courier New"/>
                <w:color w:val="000000"/>
              </w:rPr>
            </w:pPr>
          </w:p>
        </w:tc>
      </w:tr>
      <w:tr w:rsidR="001C134B" w:rsidRPr="00DB727D" w:rsidTr="005F5ACC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1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3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6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8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DB727D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DB727D">
              <w:rPr>
                <w:rFonts w:cs="Courier New"/>
                <w:b/>
                <w:color w:val="000000"/>
              </w:rPr>
              <w:t>10</w:t>
            </w:r>
          </w:p>
        </w:tc>
      </w:tr>
      <w:tr w:rsidR="001C134B" w:rsidRPr="00214828" w:rsidTr="005F5ACC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</w:tr>
    </w:tbl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2"/>
        <w:gridCol w:w="2081"/>
        <w:gridCol w:w="4907"/>
      </w:tblGrid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Руководитель _________________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_________________________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724785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                                       </w:t>
            </w:r>
            <w:r w:rsidRPr="00724785">
              <w:rPr>
                <w:rFonts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(</w:t>
            </w:r>
            <w:proofErr w:type="spellStart"/>
            <w:r w:rsidRPr="00214828">
              <w:rPr>
                <w:rFonts w:cs="Courier New"/>
                <w:color w:val="000000"/>
              </w:rPr>
              <w:t>И.О.Фамилия</w:t>
            </w:r>
            <w:proofErr w:type="spellEnd"/>
            <w:r w:rsidRPr="00214828">
              <w:rPr>
                <w:rFonts w:cs="Courier New"/>
                <w:color w:val="000000"/>
              </w:rPr>
              <w:t>)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Главный бухгалтер _________________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_________________________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724785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                                       </w:t>
            </w:r>
            <w:r w:rsidRPr="00724785">
              <w:rPr>
                <w:rFonts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(</w:t>
            </w:r>
            <w:proofErr w:type="spellStart"/>
            <w:r w:rsidRPr="00214828">
              <w:rPr>
                <w:rFonts w:cs="Courier New"/>
                <w:color w:val="000000"/>
              </w:rPr>
              <w:t>И.О.Фамилия</w:t>
            </w:r>
            <w:proofErr w:type="spellEnd"/>
            <w:r w:rsidRPr="00214828">
              <w:rPr>
                <w:rFonts w:cs="Courier New"/>
                <w:color w:val="000000"/>
              </w:rPr>
              <w:t>)</w:t>
            </w:r>
          </w:p>
        </w:tc>
      </w:tr>
    </w:tbl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______________________________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  <w:vertAlign w:val="superscript"/>
        </w:rPr>
        <w:t>1</w:t>
      </w:r>
      <w:r w:rsidRPr="00DB727D">
        <w:rPr>
          <w:rFonts w:cs="Courier New"/>
          <w:color w:val="000000"/>
          <w:sz w:val="20"/>
          <w:szCs w:val="20"/>
        </w:rPr>
        <w:t>Представляются в соответствии с Инструкцией о порядке учета объектов собственности Гомельской области, находящихся только в собственности государства, утвержденной решением Гомельского областного Совета депутатов от 13.12.2010 г. № 56</w:t>
      </w:r>
      <w:r>
        <w:rPr>
          <w:rFonts w:cs="Courier New"/>
          <w:color w:val="000000"/>
          <w:sz w:val="20"/>
          <w:szCs w:val="20"/>
        </w:rPr>
        <w:t>.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  <w:vertAlign w:val="superscript"/>
        </w:rPr>
        <w:t>2</w:t>
      </w:r>
      <w:r w:rsidRPr="00DB727D">
        <w:rPr>
          <w:rFonts w:cs="Courier New"/>
          <w:color w:val="000000"/>
          <w:sz w:val="20"/>
          <w:szCs w:val="20"/>
        </w:rPr>
        <w:t>Заполняется по основным средствам.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  <w:vertAlign w:val="superscript"/>
        </w:rPr>
        <w:t>3</w:t>
      </w:r>
      <w:r w:rsidRPr="00DB727D">
        <w:rPr>
          <w:rFonts w:cs="Courier New"/>
          <w:color w:val="000000"/>
          <w:sz w:val="20"/>
          <w:szCs w:val="20"/>
        </w:rPr>
        <w:t>Заполняется по объектам недвижимого имущества. В случае отсутствия свидетельства о государственной регистрации недвижимого имущества в данной графе производится запись: «Нет».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  <w:vertAlign w:val="superscript"/>
        </w:rPr>
        <w:t>4</w:t>
      </w:r>
      <w:r w:rsidRPr="00DB727D">
        <w:rPr>
          <w:rFonts w:cs="Courier New"/>
          <w:color w:val="000000"/>
          <w:sz w:val="20"/>
          <w:szCs w:val="20"/>
        </w:rPr>
        <w:t xml:space="preserve">Коды объектов собственности Гомельской области, находящихся только в собственности государства, соответствуют нумерации структурных элементов </w:t>
      </w:r>
      <w:hyperlink r:id="rId8" w:history="1">
        <w:r w:rsidRPr="00DB727D">
          <w:rPr>
            <w:rFonts w:cs="Courier New"/>
            <w:color w:val="000000"/>
            <w:sz w:val="20"/>
            <w:szCs w:val="20"/>
          </w:rPr>
          <w:t>пункта 1</w:t>
        </w:r>
      </w:hyperlink>
      <w:r w:rsidRPr="00DB727D">
        <w:rPr>
          <w:rFonts w:cs="Courier New"/>
          <w:color w:val="000000"/>
          <w:sz w:val="20"/>
          <w:szCs w:val="20"/>
        </w:rPr>
        <w:t xml:space="preserve"> статьи 7 Закона Республики Беларусь от 15 июля 2010 года «Об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государства» (Национальный реестр правовых актов Республики Беларусь, 2010 г., № 184, 2/1721).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  <w:vertAlign w:val="superscript"/>
        </w:rPr>
        <w:t>5</w:t>
      </w:r>
      <w:r w:rsidRPr="00DB727D">
        <w:rPr>
          <w:rFonts w:cs="Courier New"/>
          <w:color w:val="000000"/>
          <w:sz w:val="20"/>
          <w:szCs w:val="20"/>
        </w:rPr>
        <w:t xml:space="preserve">Указываются следующие коды: </w:t>
      </w:r>
      <w:r w:rsidRPr="00FB719A">
        <w:rPr>
          <w:rFonts w:cs="Courier New"/>
          <w:b/>
          <w:color w:val="000000"/>
          <w:sz w:val="20"/>
          <w:szCs w:val="20"/>
        </w:rPr>
        <w:t>01</w:t>
      </w:r>
      <w:r w:rsidRPr="00DB727D">
        <w:rPr>
          <w:rFonts w:cs="Courier New"/>
          <w:color w:val="000000"/>
          <w:sz w:val="20"/>
          <w:szCs w:val="20"/>
        </w:rPr>
        <w:t xml:space="preserve"> – используется по целевому назначению, </w:t>
      </w:r>
      <w:r w:rsidRPr="00FB719A">
        <w:rPr>
          <w:rFonts w:cs="Courier New"/>
          <w:b/>
          <w:color w:val="000000"/>
          <w:sz w:val="20"/>
          <w:szCs w:val="20"/>
        </w:rPr>
        <w:t>02</w:t>
      </w:r>
      <w:r w:rsidRPr="00DB727D">
        <w:rPr>
          <w:rFonts w:cs="Courier New"/>
          <w:color w:val="000000"/>
          <w:sz w:val="20"/>
          <w:szCs w:val="20"/>
        </w:rPr>
        <w:t xml:space="preserve"> – используется не по целевому назначению, </w:t>
      </w:r>
      <w:r w:rsidRPr="00FB719A">
        <w:rPr>
          <w:rFonts w:cs="Courier New"/>
          <w:b/>
          <w:color w:val="000000"/>
          <w:sz w:val="20"/>
          <w:szCs w:val="20"/>
        </w:rPr>
        <w:t>03</w:t>
      </w:r>
      <w:r w:rsidRPr="00DB727D">
        <w:rPr>
          <w:rFonts w:cs="Courier New"/>
          <w:color w:val="000000"/>
          <w:sz w:val="20"/>
          <w:szCs w:val="20"/>
        </w:rPr>
        <w:t xml:space="preserve"> – не используется, </w:t>
      </w:r>
      <w:r w:rsidRPr="00FB719A">
        <w:rPr>
          <w:rFonts w:cs="Courier New"/>
          <w:b/>
          <w:color w:val="000000"/>
          <w:sz w:val="20"/>
          <w:szCs w:val="20"/>
        </w:rPr>
        <w:t>04</w:t>
      </w:r>
      <w:r w:rsidRPr="00DB727D">
        <w:rPr>
          <w:rFonts w:cs="Courier New"/>
          <w:color w:val="000000"/>
          <w:sz w:val="20"/>
          <w:szCs w:val="20"/>
        </w:rPr>
        <w:t xml:space="preserve"> – находится </w:t>
      </w:r>
      <w:r w:rsidRPr="00DB727D">
        <w:rPr>
          <w:rFonts w:cs="Courier New"/>
          <w:color w:val="000000"/>
          <w:sz w:val="20"/>
          <w:szCs w:val="20"/>
        </w:rPr>
        <w:lastRenderedPageBreak/>
        <w:t xml:space="preserve">на консервации, </w:t>
      </w:r>
      <w:r w:rsidRPr="00FB719A">
        <w:rPr>
          <w:rFonts w:cs="Courier New"/>
          <w:b/>
          <w:color w:val="000000"/>
          <w:sz w:val="20"/>
          <w:szCs w:val="20"/>
        </w:rPr>
        <w:t>05</w:t>
      </w:r>
      <w:r w:rsidRPr="00DB727D">
        <w:rPr>
          <w:rFonts w:cs="Courier New"/>
          <w:color w:val="000000"/>
          <w:sz w:val="20"/>
          <w:szCs w:val="20"/>
        </w:rPr>
        <w:t xml:space="preserve"> – находится на капитальном ремонте (реконструкции), </w:t>
      </w:r>
      <w:r w:rsidRPr="004C1383">
        <w:rPr>
          <w:rFonts w:cs="Courier New"/>
          <w:b/>
          <w:color w:val="000000"/>
          <w:sz w:val="20"/>
          <w:szCs w:val="20"/>
        </w:rPr>
        <w:t>06</w:t>
      </w:r>
      <w:r w:rsidRPr="00DB727D">
        <w:rPr>
          <w:rFonts w:cs="Courier New"/>
          <w:color w:val="000000"/>
          <w:sz w:val="20"/>
          <w:szCs w:val="20"/>
        </w:rPr>
        <w:t xml:space="preserve"> – передан в аренду, </w:t>
      </w:r>
      <w:r w:rsidRPr="004C1383">
        <w:rPr>
          <w:rFonts w:cs="Courier New"/>
          <w:b/>
          <w:color w:val="000000"/>
          <w:sz w:val="20"/>
          <w:szCs w:val="20"/>
        </w:rPr>
        <w:t>07</w:t>
      </w:r>
      <w:r w:rsidRPr="00DB727D">
        <w:rPr>
          <w:rFonts w:cs="Courier New"/>
          <w:color w:val="000000"/>
          <w:sz w:val="20"/>
          <w:szCs w:val="20"/>
        </w:rPr>
        <w:t xml:space="preserve"> – передан в безвозмездное пользование, </w:t>
      </w:r>
      <w:r w:rsidRPr="004C1383">
        <w:rPr>
          <w:rFonts w:cs="Courier New"/>
          <w:b/>
          <w:color w:val="000000"/>
          <w:sz w:val="20"/>
          <w:szCs w:val="20"/>
        </w:rPr>
        <w:t>08</w:t>
      </w:r>
      <w:r w:rsidRPr="00DB727D">
        <w:rPr>
          <w:rFonts w:cs="Courier New"/>
          <w:color w:val="000000"/>
          <w:sz w:val="20"/>
          <w:szCs w:val="20"/>
        </w:rPr>
        <w:t xml:space="preserve"> – передан в залог, </w:t>
      </w:r>
      <w:r w:rsidRPr="004C1383">
        <w:rPr>
          <w:rFonts w:cs="Courier New"/>
          <w:b/>
          <w:color w:val="000000"/>
          <w:sz w:val="20"/>
          <w:szCs w:val="20"/>
        </w:rPr>
        <w:t>09</w:t>
      </w:r>
      <w:r w:rsidRPr="00DB727D">
        <w:rPr>
          <w:rFonts w:cs="Courier New"/>
          <w:color w:val="000000"/>
          <w:sz w:val="20"/>
          <w:szCs w:val="20"/>
        </w:rPr>
        <w:t xml:space="preserve"> – передан в доверительное управление, </w:t>
      </w:r>
      <w:r w:rsidRPr="004C1383">
        <w:rPr>
          <w:rFonts w:cs="Courier New"/>
          <w:b/>
          <w:color w:val="000000"/>
          <w:sz w:val="20"/>
          <w:szCs w:val="20"/>
        </w:rPr>
        <w:t>20</w:t>
      </w:r>
      <w:r w:rsidRPr="00DB727D">
        <w:rPr>
          <w:rFonts w:cs="Courier New"/>
          <w:color w:val="000000"/>
          <w:sz w:val="20"/>
          <w:szCs w:val="20"/>
        </w:rPr>
        <w:t xml:space="preserve"> – прочее.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  <w:sectPr w:rsidR="001C134B" w:rsidSect="00F400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134B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0"/>
          <w:szCs w:val="20"/>
        </w:rPr>
      </w:pPr>
      <w:bookmarkStart w:id="0" w:name="CN___Заг_Прил_2"/>
      <w:bookmarkEnd w:id="0"/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left="5670"/>
        <w:jc w:val="both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>Приложение 2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left="5670"/>
        <w:jc w:val="both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 xml:space="preserve">к приказу </w:t>
      </w:r>
      <w:r>
        <w:rPr>
          <w:rFonts w:cs="Courier New"/>
          <w:color w:val="000000"/>
          <w:sz w:val="20"/>
          <w:szCs w:val="20"/>
        </w:rPr>
        <w:t>комитета</w:t>
      </w:r>
      <w:r w:rsidRPr="00590F7D">
        <w:rPr>
          <w:rFonts w:cs="Courier New"/>
          <w:color w:val="000000"/>
          <w:sz w:val="20"/>
          <w:szCs w:val="20"/>
        </w:rPr>
        <w:t xml:space="preserve"> «Гомельоблимущество»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left="5670"/>
        <w:jc w:val="both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 xml:space="preserve">от </w:t>
      </w:r>
      <w:r>
        <w:rPr>
          <w:rFonts w:cs="Courier New"/>
          <w:color w:val="000000"/>
          <w:sz w:val="20"/>
          <w:szCs w:val="20"/>
        </w:rPr>
        <w:t>«___»</w:t>
      </w:r>
      <w:r w:rsidRPr="00590F7D">
        <w:rPr>
          <w:rFonts w:cs="Courier New"/>
          <w:color w:val="000000"/>
          <w:sz w:val="20"/>
          <w:szCs w:val="20"/>
        </w:rPr>
        <w:t xml:space="preserve"> </w:t>
      </w:r>
      <w:r>
        <w:rPr>
          <w:rFonts w:cs="Courier New"/>
          <w:color w:val="000000"/>
          <w:sz w:val="20"/>
          <w:szCs w:val="20"/>
        </w:rPr>
        <w:t>________</w:t>
      </w:r>
      <w:r w:rsidRPr="00590F7D">
        <w:rPr>
          <w:rFonts w:cs="Courier New"/>
          <w:color w:val="000000"/>
          <w:sz w:val="20"/>
          <w:szCs w:val="20"/>
        </w:rPr>
        <w:t xml:space="preserve"> 201</w:t>
      </w:r>
      <w:r>
        <w:rPr>
          <w:rFonts w:cs="Courier New"/>
          <w:color w:val="000000"/>
          <w:sz w:val="20"/>
          <w:szCs w:val="20"/>
        </w:rPr>
        <w:t>8</w:t>
      </w:r>
      <w:r w:rsidRPr="00590F7D">
        <w:rPr>
          <w:rFonts w:cs="Courier New"/>
          <w:color w:val="000000"/>
          <w:sz w:val="20"/>
          <w:szCs w:val="20"/>
        </w:rPr>
        <w:t xml:space="preserve"> г. № </w:t>
      </w:r>
      <w:r>
        <w:rPr>
          <w:rFonts w:cs="Courier New"/>
          <w:color w:val="000000"/>
          <w:sz w:val="20"/>
          <w:szCs w:val="20"/>
        </w:rPr>
        <w:t>___</w:t>
      </w:r>
    </w:p>
    <w:p w:rsidR="001C134B" w:rsidRDefault="001C134B" w:rsidP="001C134B">
      <w:pPr>
        <w:widowControl w:val="0"/>
        <w:tabs>
          <w:tab w:val="left" w:pos="6727"/>
        </w:tabs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ab/>
      </w: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right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Форма</w:t>
      </w:r>
    </w:p>
    <w:p w:rsidR="001C134B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</w:p>
    <w:p w:rsidR="001C134B" w:rsidRPr="00590F7D" w:rsidRDefault="001C134B" w:rsidP="001C134B">
      <w:pPr>
        <w:widowControl w:val="0"/>
        <w:autoSpaceDE w:val="0"/>
        <w:autoSpaceDN w:val="0"/>
        <w:adjustRightInd w:val="0"/>
        <w:rPr>
          <w:rFonts w:cs="Courier New"/>
          <w:b/>
          <w:color w:val="000000"/>
          <w:vertAlign w:val="superscript"/>
        </w:rPr>
      </w:pPr>
      <w:r w:rsidRPr="00590F7D">
        <w:rPr>
          <w:rFonts w:cs="Courier New"/>
          <w:b/>
          <w:color w:val="000000"/>
        </w:rPr>
        <w:t>Сведения об отсутствии объектов собственности Гомельской области, находящихся только в собственности государства</w:t>
      </w:r>
      <w:r w:rsidRPr="00590F7D">
        <w:rPr>
          <w:rFonts w:cs="Courier New"/>
          <w:b/>
          <w:color w:val="000000"/>
          <w:vertAlign w:val="superscript"/>
        </w:rPr>
        <w:t>1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В соответствии с Инструкцией о порядке учета объектов собственности Гомельской области, находящихся только в собственности государства, утвержденной решением Гомельского</w:t>
      </w:r>
      <w:r>
        <w:rPr>
          <w:rFonts w:cs="Courier New"/>
          <w:color w:val="000000"/>
        </w:rPr>
        <w:t>        </w:t>
      </w:r>
      <w:r w:rsidRPr="00214828">
        <w:rPr>
          <w:rFonts w:cs="Courier New"/>
          <w:color w:val="000000"/>
        </w:rPr>
        <w:t>областного</w:t>
      </w:r>
      <w:r>
        <w:rPr>
          <w:rFonts w:cs="Courier New"/>
          <w:color w:val="000000"/>
        </w:rPr>
        <w:t>         </w:t>
      </w:r>
      <w:r w:rsidRPr="00214828">
        <w:rPr>
          <w:rFonts w:cs="Courier New"/>
          <w:color w:val="000000"/>
        </w:rPr>
        <w:t>Совета депутатов от 13.12.2010 г. № 56, ____________________________________________</w:t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</w:r>
      <w:r w:rsidRPr="00214828">
        <w:rPr>
          <w:rFonts w:cs="Courier New"/>
          <w:color w:val="000000"/>
        </w:rPr>
        <w:softHyphen/>
        <w:t>________________</w:t>
      </w:r>
      <w:r>
        <w:rPr>
          <w:rFonts w:cs="Courier New"/>
          <w:color w:val="000000"/>
        </w:rPr>
        <w:t>__________________</w:t>
      </w:r>
      <w:r w:rsidRPr="00214828">
        <w:rPr>
          <w:rFonts w:cs="Courier New"/>
          <w:color w:val="000000"/>
        </w:rPr>
        <w:t>_________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firstLine="570"/>
        <w:jc w:val="center"/>
        <w:rPr>
          <w:rFonts w:cs="Courier New"/>
          <w:color w:val="000000"/>
          <w:sz w:val="20"/>
          <w:szCs w:val="20"/>
        </w:rPr>
      </w:pPr>
      <w:proofErr w:type="gramStart"/>
      <w:r w:rsidRPr="00590F7D">
        <w:rPr>
          <w:rFonts w:cs="Courier New"/>
          <w:color w:val="000000"/>
          <w:sz w:val="20"/>
          <w:szCs w:val="20"/>
        </w:rPr>
        <w:t>(полное наименование коммунального юридического лица,</w:t>
      </w:r>
      <w:proofErr w:type="gramEnd"/>
    </w:p>
    <w:p w:rsidR="001C134B" w:rsidRPr="00214828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_____________________________________________________________</w:t>
      </w:r>
      <w:r>
        <w:rPr>
          <w:rFonts w:cs="Courier New"/>
          <w:color w:val="000000"/>
        </w:rPr>
        <w:t>_________</w:t>
      </w:r>
      <w:r w:rsidRPr="00214828">
        <w:rPr>
          <w:rFonts w:cs="Courier New"/>
          <w:color w:val="000000"/>
        </w:rPr>
        <w:t>_________________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firstLine="570"/>
        <w:jc w:val="center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>хозяйственного общества, республиканского государственно-общественного объединения,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___________________________________________________________________________</w:t>
      </w:r>
      <w:r>
        <w:rPr>
          <w:rFonts w:cs="Courier New"/>
          <w:color w:val="000000"/>
        </w:rPr>
        <w:t>_________</w:t>
      </w:r>
      <w:r w:rsidRPr="00214828">
        <w:rPr>
          <w:rFonts w:cs="Courier New"/>
          <w:color w:val="000000"/>
        </w:rPr>
        <w:t>___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firstLine="570"/>
        <w:jc w:val="center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>регистрационный номер в Едином государственном регистре юридических лиц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_________________________________________________________________________</w:t>
      </w:r>
      <w:r>
        <w:rPr>
          <w:rFonts w:cs="Courier New"/>
          <w:color w:val="000000"/>
        </w:rPr>
        <w:t>_________</w:t>
      </w:r>
      <w:r w:rsidRPr="00214828">
        <w:rPr>
          <w:rFonts w:cs="Courier New"/>
          <w:color w:val="000000"/>
        </w:rPr>
        <w:t>_____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firstLine="570"/>
        <w:jc w:val="center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>и индивидуальных предпринимателей либо учетный номер плательщика)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сообщает, что в</w:t>
      </w:r>
      <w:r>
        <w:rPr>
          <w:rFonts w:cs="Courier New"/>
          <w:color w:val="000000"/>
        </w:rPr>
        <w:t xml:space="preserve"> _</w:t>
      </w:r>
      <w:r w:rsidRPr="00214828">
        <w:rPr>
          <w:rFonts w:cs="Courier New"/>
          <w:color w:val="000000"/>
        </w:rPr>
        <w:t>__________________________________________________________</w:t>
      </w:r>
      <w:r>
        <w:rPr>
          <w:rFonts w:cs="Courier New"/>
          <w:color w:val="000000"/>
        </w:rPr>
        <w:t>__________</w:t>
      </w:r>
      <w:r w:rsidRPr="00214828">
        <w:rPr>
          <w:rFonts w:cs="Courier New"/>
          <w:color w:val="000000"/>
        </w:rPr>
        <w:t>____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firstLine="570"/>
        <w:jc w:val="center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</w:rPr>
        <w:t xml:space="preserve">(хозяйственном </w:t>
      </w:r>
      <w:proofErr w:type="gramStart"/>
      <w:r w:rsidRPr="00590F7D">
        <w:rPr>
          <w:rFonts w:cs="Courier New"/>
          <w:color w:val="000000"/>
          <w:sz w:val="20"/>
          <w:szCs w:val="20"/>
        </w:rPr>
        <w:t>ведении</w:t>
      </w:r>
      <w:proofErr w:type="gramEnd"/>
      <w:r w:rsidRPr="00590F7D">
        <w:rPr>
          <w:rFonts w:cs="Courier New"/>
          <w:color w:val="000000"/>
          <w:sz w:val="20"/>
          <w:szCs w:val="20"/>
        </w:rPr>
        <w:t>, оперативном управлении, безвозмездном пользовании)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не имеется объектов собственности Гомельской области, находящихся только в собственности государства.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6"/>
        <w:gridCol w:w="1376"/>
        <w:gridCol w:w="3246"/>
      </w:tblGrid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Руководитель _________________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________________________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3B41A4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                                         </w:t>
            </w:r>
            <w:r w:rsidRPr="003B41A4">
              <w:rPr>
                <w:rFonts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(</w:t>
            </w:r>
            <w:proofErr w:type="spellStart"/>
            <w:r w:rsidRPr="00214828">
              <w:rPr>
                <w:rFonts w:cs="Courier New"/>
                <w:color w:val="000000"/>
              </w:rPr>
              <w:t>И.О.Фамилия</w:t>
            </w:r>
            <w:proofErr w:type="spellEnd"/>
            <w:r w:rsidRPr="00214828">
              <w:rPr>
                <w:rFonts w:cs="Courier New"/>
                <w:color w:val="000000"/>
              </w:rPr>
              <w:t>)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Главный бухгалтер _________________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________________________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3B41A4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                                         </w:t>
            </w:r>
            <w:r w:rsidRPr="003B41A4">
              <w:rPr>
                <w:rFonts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(</w:t>
            </w:r>
            <w:proofErr w:type="spellStart"/>
            <w:r w:rsidRPr="00214828">
              <w:rPr>
                <w:rFonts w:cs="Courier New"/>
                <w:color w:val="000000"/>
              </w:rPr>
              <w:t>И.О.Фамилия</w:t>
            </w:r>
            <w:proofErr w:type="spellEnd"/>
            <w:r w:rsidRPr="00214828">
              <w:rPr>
                <w:rFonts w:cs="Courier New"/>
                <w:color w:val="000000"/>
              </w:rPr>
              <w:t>)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Исполнитель _________________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________________________</w:t>
            </w:r>
          </w:p>
        </w:tc>
      </w:tr>
      <w:tr w:rsidR="001C134B" w:rsidRPr="00214828" w:rsidTr="005F5ACC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3B41A4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                                         </w:t>
            </w:r>
            <w:r w:rsidRPr="003B41A4">
              <w:rPr>
                <w:rFonts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34B" w:rsidRPr="00214828" w:rsidRDefault="001C134B" w:rsidP="005F5AC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Courier New"/>
                <w:color w:val="000000"/>
              </w:rPr>
            </w:pPr>
            <w:r w:rsidRPr="00214828">
              <w:rPr>
                <w:rFonts w:cs="Courier New"/>
                <w:color w:val="000000"/>
              </w:rPr>
              <w:t>(</w:t>
            </w:r>
            <w:proofErr w:type="spellStart"/>
            <w:r w:rsidRPr="00214828">
              <w:rPr>
                <w:rFonts w:cs="Courier New"/>
                <w:color w:val="000000"/>
              </w:rPr>
              <w:t>И.О.Фамилия</w:t>
            </w:r>
            <w:proofErr w:type="spellEnd"/>
            <w:r w:rsidRPr="00214828">
              <w:rPr>
                <w:rFonts w:cs="Courier New"/>
                <w:color w:val="000000"/>
              </w:rPr>
              <w:t>)</w:t>
            </w:r>
          </w:p>
        </w:tc>
      </w:tr>
    </w:tbl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147238">
        <w:rPr>
          <w:rFonts w:cs="Courier New"/>
          <w:color w:val="000000"/>
          <w:sz w:val="20"/>
          <w:szCs w:val="20"/>
        </w:rPr>
        <w:t>телефон</w:t>
      </w:r>
      <w:r w:rsidRPr="00214828">
        <w:rPr>
          <w:rFonts w:cs="Courier New"/>
          <w:color w:val="000000"/>
        </w:rPr>
        <w:t xml:space="preserve"> ____________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 xml:space="preserve"> 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______________________________</w:t>
      </w:r>
    </w:p>
    <w:p w:rsidR="001C134B" w:rsidRPr="00590F7D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  <w:sz w:val="20"/>
          <w:szCs w:val="20"/>
        </w:rPr>
      </w:pPr>
      <w:r w:rsidRPr="00590F7D">
        <w:rPr>
          <w:rFonts w:cs="Courier New"/>
          <w:color w:val="000000"/>
          <w:sz w:val="20"/>
          <w:szCs w:val="20"/>
          <w:vertAlign w:val="superscript"/>
        </w:rPr>
        <w:t>1</w:t>
      </w:r>
      <w:r w:rsidRPr="00590F7D">
        <w:rPr>
          <w:rFonts w:cs="Courier New"/>
          <w:color w:val="000000"/>
          <w:sz w:val="20"/>
          <w:szCs w:val="20"/>
        </w:rPr>
        <w:t>Оформляются на бланке юридического лица с указанием даты и регистрационного номера.</w:t>
      </w: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both"/>
        <w:rPr>
          <w:rFonts w:cs="Courier New"/>
          <w:color w:val="000000"/>
        </w:rPr>
        <w:sectPr w:rsidR="001C134B" w:rsidSect="00590F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left="10773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lastRenderedPageBreak/>
        <w:t xml:space="preserve">Приложение </w:t>
      </w:r>
      <w:r>
        <w:rPr>
          <w:rFonts w:cs="Courier New"/>
          <w:color w:val="000000"/>
          <w:sz w:val="20"/>
          <w:szCs w:val="20"/>
        </w:rPr>
        <w:t>3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left="10773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t xml:space="preserve">к </w:t>
      </w:r>
      <w:r>
        <w:rPr>
          <w:rFonts w:cs="Courier New"/>
          <w:color w:val="000000"/>
          <w:sz w:val="20"/>
          <w:szCs w:val="20"/>
        </w:rPr>
        <w:t>приказу комитета</w:t>
      </w:r>
      <w:r w:rsidRPr="00DB727D">
        <w:rPr>
          <w:rFonts w:cs="Courier New"/>
          <w:color w:val="000000"/>
          <w:sz w:val="20"/>
          <w:szCs w:val="20"/>
        </w:rPr>
        <w:t xml:space="preserve"> «Гомельоблимущество»</w:t>
      </w:r>
    </w:p>
    <w:p w:rsidR="001C134B" w:rsidRPr="00DB727D" w:rsidRDefault="001C134B" w:rsidP="001C134B">
      <w:pPr>
        <w:widowControl w:val="0"/>
        <w:autoSpaceDE w:val="0"/>
        <w:autoSpaceDN w:val="0"/>
        <w:adjustRightInd w:val="0"/>
        <w:ind w:left="10773"/>
        <w:jc w:val="both"/>
        <w:rPr>
          <w:rFonts w:cs="Courier New"/>
          <w:color w:val="000000"/>
          <w:sz w:val="20"/>
          <w:szCs w:val="20"/>
        </w:rPr>
      </w:pPr>
      <w:r w:rsidRPr="00DB727D">
        <w:rPr>
          <w:rFonts w:cs="Courier New"/>
          <w:color w:val="000000"/>
          <w:sz w:val="20"/>
          <w:szCs w:val="20"/>
        </w:rPr>
        <w:t xml:space="preserve">от </w:t>
      </w:r>
      <w:r>
        <w:rPr>
          <w:rFonts w:cs="Courier New"/>
          <w:color w:val="000000"/>
          <w:sz w:val="20"/>
          <w:szCs w:val="20"/>
        </w:rPr>
        <w:t>«___»</w:t>
      </w:r>
      <w:r w:rsidRPr="00DB727D">
        <w:rPr>
          <w:rFonts w:cs="Courier New"/>
          <w:color w:val="000000"/>
          <w:sz w:val="20"/>
          <w:szCs w:val="20"/>
        </w:rPr>
        <w:t xml:space="preserve"> </w:t>
      </w:r>
      <w:r>
        <w:rPr>
          <w:rFonts w:cs="Courier New"/>
          <w:color w:val="000000"/>
          <w:sz w:val="20"/>
          <w:szCs w:val="20"/>
        </w:rPr>
        <w:t>________</w:t>
      </w:r>
      <w:r w:rsidRPr="00DB727D">
        <w:rPr>
          <w:rFonts w:cs="Courier New"/>
          <w:color w:val="000000"/>
          <w:sz w:val="20"/>
          <w:szCs w:val="20"/>
        </w:rPr>
        <w:t xml:space="preserve"> 201</w:t>
      </w:r>
      <w:r>
        <w:rPr>
          <w:rFonts w:cs="Courier New"/>
          <w:color w:val="000000"/>
          <w:sz w:val="20"/>
          <w:szCs w:val="20"/>
        </w:rPr>
        <w:t>8</w:t>
      </w:r>
      <w:r w:rsidRPr="00DB727D">
        <w:rPr>
          <w:rFonts w:cs="Courier New"/>
          <w:color w:val="000000"/>
          <w:sz w:val="20"/>
          <w:szCs w:val="20"/>
        </w:rPr>
        <w:t xml:space="preserve"> г. № </w:t>
      </w:r>
      <w:r>
        <w:rPr>
          <w:rFonts w:cs="Courier New"/>
          <w:color w:val="000000"/>
          <w:sz w:val="20"/>
          <w:szCs w:val="20"/>
        </w:rPr>
        <w:t>___</w:t>
      </w:r>
    </w:p>
    <w:p w:rsidR="001C134B" w:rsidRDefault="001C134B" w:rsidP="001C134B">
      <w:pPr>
        <w:widowControl w:val="0"/>
        <w:autoSpaceDE w:val="0"/>
        <w:autoSpaceDN w:val="0"/>
        <w:adjustRightInd w:val="0"/>
        <w:ind w:firstLine="570"/>
        <w:jc w:val="right"/>
        <w:rPr>
          <w:rFonts w:cs="Courier New"/>
          <w:color w:val="000000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ind w:left="4164" w:firstLine="5040"/>
        <w:jc w:val="right"/>
        <w:rPr>
          <w:rFonts w:cs="Courier New"/>
          <w:color w:val="000000"/>
        </w:rPr>
      </w:pPr>
      <w:r>
        <w:rPr>
          <w:rFonts w:cs="Courier New"/>
          <w:color w:val="000000"/>
        </w:rPr>
        <w:t>Форма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ind w:left="4164" w:firstLine="5040"/>
        <w:jc w:val="both"/>
        <w:rPr>
          <w:rFonts w:cs="Courier New"/>
          <w:color w:val="000000"/>
        </w:rPr>
      </w:pPr>
      <w:r w:rsidRPr="001C1F74">
        <w:rPr>
          <w:rFonts w:cs="Courier New"/>
          <w:color w:val="000000"/>
        </w:rPr>
        <w:t>УТВЕРЖДЕНО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ind w:left="4164" w:firstLine="5040"/>
        <w:jc w:val="both"/>
        <w:rPr>
          <w:rFonts w:cs="Courier New"/>
          <w:color w:val="000000"/>
        </w:rPr>
      </w:pPr>
      <w:r w:rsidRPr="001C1F74">
        <w:rPr>
          <w:rFonts w:cs="Courier New"/>
          <w:color w:val="000000"/>
        </w:rPr>
        <w:t>Приказ _____________________________</w:t>
      </w:r>
    </w:p>
    <w:p w:rsidR="001C134B" w:rsidRPr="00AA77DE" w:rsidRDefault="001C134B" w:rsidP="001C134B">
      <w:pPr>
        <w:widowControl w:val="0"/>
        <w:autoSpaceDE w:val="0"/>
        <w:autoSpaceDN w:val="0"/>
        <w:adjustRightInd w:val="0"/>
        <w:ind w:left="4164" w:firstLine="5040"/>
        <w:jc w:val="both"/>
        <w:rPr>
          <w:rFonts w:cs="Courier New"/>
          <w:color w:val="000000"/>
          <w:sz w:val="20"/>
          <w:szCs w:val="20"/>
        </w:rPr>
      </w:pPr>
      <w:proofErr w:type="gramStart"/>
      <w:r w:rsidRPr="00AA77DE">
        <w:rPr>
          <w:rFonts w:cs="Courier New"/>
          <w:color w:val="000000"/>
          <w:sz w:val="20"/>
          <w:szCs w:val="20"/>
        </w:rPr>
        <w:t>(наименование государственного органа,</w:t>
      </w:r>
      <w:proofErr w:type="gramEnd"/>
    </w:p>
    <w:p w:rsidR="001C134B" w:rsidRPr="00AA77DE" w:rsidRDefault="001C134B" w:rsidP="001C134B">
      <w:pPr>
        <w:widowControl w:val="0"/>
        <w:autoSpaceDE w:val="0"/>
        <w:autoSpaceDN w:val="0"/>
        <w:adjustRightInd w:val="0"/>
        <w:ind w:left="4164" w:firstLine="5040"/>
        <w:jc w:val="both"/>
        <w:rPr>
          <w:rFonts w:cs="Courier New"/>
          <w:color w:val="000000"/>
          <w:sz w:val="20"/>
          <w:szCs w:val="20"/>
        </w:rPr>
      </w:pPr>
      <w:r w:rsidRPr="00AA77DE">
        <w:rPr>
          <w:rFonts w:cs="Courier New"/>
          <w:color w:val="000000"/>
          <w:sz w:val="20"/>
          <w:szCs w:val="20"/>
        </w:rPr>
        <w:t>государственной организации)</w:t>
      </w:r>
    </w:p>
    <w:p w:rsidR="001C134B" w:rsidRDefault="001C134B" w:rsidP="001C134B">
      <w:pPr>
        <w:widowControl w:val="0"/>
        <w:autoSpaceDE w:val="0"/>
        <w:autoSpaceDN w:val="0"/>
        <w:adjustRightInd w:val="0"/>
        <w:ind w:left="4164" w:firstLine="5040"/>
        <w:jc w:val="both"/>
        <w:rPr>
          <w:rFonts w:cs="Courier New"/>
          <w:color w:val="000000"/>
        </w:rPr>
      </w:pPr>
      <w:r w:rsidRPr="001C1F74">
        <w:rPr>
          <w:rFonts w:cs="Courier New"/>
          <w:color w:val="000000"/>
        </w:rPr>
        <w:t>__._</w:t>
      </w:r>
      <w:r>
        <w:rPr>
          <w:rFonts w:cs="Courier New"/>
          <w:color w:val="000000"/>
        </w:rPr>
        <w:t>__________</w:t>
      </w:r>
      <w:r w:rsidRPr="001C1F74">
        <w:rPr>
          <w:rFonts w:cs="Courier New"/>
          <w:color w:val="000000"/>
        </w:rPr>
        <w:t>_.20__ № ______</w:t>
      </w:r>
      <w:bookmarkStart w:id="1" w:name="CA0_ПРЛ__3_ПРЧ__1CN___Заг_Прил_3"/>
      <w:bookmarkEnd w:id="1"/>
    </w:p>
    <w:p w:rsidR="001C134B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b/>
          <w:color w:val="000000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ПЕРЕЧЕНЬ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/>
          <w:bCs/>
          <w:color w:val="000000"/>
        </w:rPr>
      </w:pPr>
      <w:r w:rsidRPr="001C1F74">
        <w:rPr>
          <w:rFonts w:cs="Courier New"/>
          <w:b/>
          <w:bCs/>
          <w:color w:val="000000"/>
        </w:rPr>
        <w:t xml:space="preserve">объектов собственности Гомельской области, находящихся только в собственности государства 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_____________________________________________________________________________________________________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  <w:sz w:val="20"/>
          <w:szCs w:val="20"/>
        </w:rPr>
      </w:pPr>
      <w:r w:rsidRPr="00151C0C">
        <w:rPr>
          <w:rFonts w:cs="Courier New"/>
          <w:bCs/>
          <w:color w:val="000000"/>
          <w:sz w:val="20"/>
          <w:szCs w:val="20"/>
        </w:rPr>
        <w:t>(полное наименование государственного органа, государственной организации)</w:t>
      </w:r>
    </w:p>
    <w:p w:rsidR="001C134B" w:rsidRPr="00151C0C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  <w:sz w:val="20"/>
          <w:szCs w:val="20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040"/>
        <w:gridCol w:w="1520"/>
        <w:gridCol w:w="1216"/>
        <w:gridCol w:w="1823"/>
        <w:gridCol w:w="1520"/>
        <w:gridCol w:w="1520"/>
        <w:gridCol w:w="913"/>
        <w:gridCol w:w="1823"/>
        <w:gridCol w:w="756"/>
      </w:tblGrid>
      <w:tr w:rsidR="001C134B" w:rsidRPr="001C1F74" w:rsidTr="005F5ACC">
        <w:trPr>
          <w:trHeight w:val="270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Cs/>
                <w:color w:val="000000"/>
              </w:rPr>
            </w:pPr>
            <w:r w:rsidRPr="001C1F74">
              <w:rPr>
                <w:rFonts w:cs="Courier New"/>
                <w:bCs/>
                <w:color w:val="000000"/>
              </w:rPr>
              <w:t>№</w:t>
            </w:r>
            <w:r w:rsidRPr="001C1F74">
              <w:rPr>
                <w:rFonts w:cs="Courier New"/>
                <w:color w:val="000000"/>
              </w:rPr>
              <w:br/>
              <w:t>п/п</w:t>
            </w:r>
          </w:p>
        </w:tc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EE6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 xml:space="preserve">Регистрационный номер в Едином государственном регистре юридических лиц и индивидуальных предпринимателей (учетный номер плательщика), полное наименование государственного органа, государственной организации, юридических лиц, у которых выявлены объекты собственности </w:t>
            </w:r>
            <w:bookmarkStart w:id="2" w:name="_GoBack"/>
            <w:bookmarkEnd w:id="2"/>
            <w:r w:rsidRPr="001C1F74">
              <w:rPr>
                <w:rFonts w:cs="Courier New"/>
                <w:color w:val="000000"/>
              </w:rPr>
              <w:t>Гомел</w:t>
            </w:r>
            <w:r w:rsidR="00EE6BA3">
              <w:rPr>
                <w:rFonts w:cs="Courier New"/>
                <w:color w:val="000000"/>
              </w:rPr>
              <w:t>ьской области</w:t>
            </w:r>
            <w:r w:rsidRPr="001C1F74">
              <w:rPr>
                <w:rFonts w:cs="Courier New"/>
                <w:color w:val="000000"/>
              </w:rPr>
              <w:t>, находящиеся только в собственности государства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Наименование имущества (объекта)</w:t>
            </w:r>
          </w:p>
        </w:tc>
        <w:tc>
          <w:tcPr>
            <w:tcW w:w="10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Инвентарный номер</w:t>
            </w:r>
          </w:p>
        </w:tc>
        <w:tc>
          <w:tcPr>
            <w:tcW w:w="10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Коды</w:t>
            </w:r>
          </w:p>
        </w:tc>
        <w:tc>
          <w:tcPr>
            <w:tcW w:w="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proofErr w:type="gramStart"/>
            <w:r w:rsidRPr="001C1F74">
              <w:rPr>
                <w:rFonts w:cs="Courier New"/>
                <w:color w:val="000000"/>
              </w:rPr>
              <w:t>Коли</w:t>
            </w:r>
            <w:r>
              <w:rPr>
                <w:rFonts w:cs="Courier New"/>
                <w:color w:val="000000"/>
              </w:rPr>
              <w:t>-</w:t>
            </w:r>
            <w:proofErr w:type="spellStart"/>
            <w:r w:rsidRPr="001C1F74">
              <w:rPr>
                <w:rFonts w:cs="Courier New"/>
                <w:color w:val="000000"/>
              </w:rPr>
              <w:t>чество</w:t>
            </w:r>
            <w:proofErr w:type="spellEnd"/>
            <w:proofErr w:type="gramEnd"/>
          </w:p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единиц</w:t>
            </w:r>
          </w:p>
        </w:tc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Балансовая</w:t>
            </w:r>
            <w:r w:rsidRPr="001C1F74">
              <w:rPr>
                <w:rFonts w:cs="Courier New"/>
                <w:color w:val="000000"/>
              </w:rPr>
              <w:br/>
              <w:t>(восстанов</w:t>
            </w:r>
            <w:proofErr w:type="gramStart"/>
            <w:r w:rsidRPr="001C1F74">
              <w:rPr>
                <w:rFonts w:cs="Courier New"/>
                <w:color w:val="000000"/>
              </w:rPr>
              <w:t>и-</w:t>
            </w:r>
            <w:proofErr w:type="gramEnd"/>
            <w:r w:rsidRPr="001C1F74">
              <w:rPr>
                <w:rFonts w:cs="Courier New"/>
                <w:color w:val="000000"/>
              </w:rPr>
              <w:br/>
              <w:t>тельная)</w:t>
            </w:r>
            <w:r w:rsidRPr="001C1F74">
              <w:rPr>
                <w:rFonts w:cs="Courier New"/>
                <w:color w:val="000000"/>
              </w:rPr>
              <w:br/>
              <w:t>стоимость</w:t>
            </w:r>
            <w:r w:rsidRPr="001C1F74">
              <w:rPr>
                <w:rFonts w:cs="Courier New"/>
                <w:color w:val="000000"/>
              </w:rPr>
              <w:br/>
              <w:t>_________</w:t>
            </w:r>
            <w:r w:rsidRPr="001C1F74">
              <w:rPr>
                <w:rFonts w:cs="Courier New"/>
                <w:color w:val="000000"/>
              </w:rPr>
              <w:br/>
              <w:t>остаточная</w:t>
            </w:r>
            <w:r w:rsidRPr="001C1F74">
              <w:rPr>
                <w:rFonts w:cs="Courier New"/>
                <w:color w:val="000000"/>
              </w:rPr>
              <w:br/>
              <w:t>стоимость</w:t>
            </w:r>
            <w:r w:rsidRPr="001C1F74">
              <w:rPr>
                <w:rFonts w:cs="Courier New"/>
                <w:color w:val="000000"/>
              </w:rPr>
              <w:br/>
              <w:t>на 01.01.20__</w:t>
            </w:r>
            <w:r w:rsidRPr="001C1F74">
              <w:rPr>
                <w:rFonts w:cs="Courier New"/>
                <w:color w:val="000000"/>
              </w:rPr>
              <w:br/>
              <w:t>(рублей)</w:t>
            </w:r>
            <w:r w:rsidRPr="001C1F74">
              <w:rPr>
                <w:rFonts w:cs="Courier New"/>
                <w:color w:val="000000"/>
                <w:vertAlign w:val="superscript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При-</w:t>
            </w:r>
            <w:r w:rsidRPr="001C1F74">
              <w:rPr>
                <w:rFonts w:cs="Courier New"/>
                <w:color w:val="000000"/>
              </w:rPr>
              <w:br/>
              <w:t>меча-</w:t>
            </w:r>
            <w:r w:rsidRPr="001C1F74">
              <w:rPr>
                <w:rFonts w:cs="Courier New"/>
                <w:color w:val="000000"/>
              </w:rPr>
              <w:br/>
            </w:r>
            <w:proofErr w:type="spellStart"/>
            <w:r w:rsidRPr="001C1F74">
              <w:rPr>
                <w:rFonts w:cs="Courier New"/>
                <w:color w:val="000000"/>
              </w:rPr>
              <w:t>ние</w:t>
            </w:r>
            <w:proofErr w:type="spellEnd"/>
          </w:p>
        </w:tc>
      </w:tr>
      <w:tr w:rsidR="001C134B" w:rsidRPr="001C1F74" w:rsidTr="005F5ACC">
        <w:trPr>
          <w:trHeight w:val="1095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Courier New"/>
                <w:bCs/>
                <w:color w:val="000000"/>
              </w:rPr>
            </w:pPr>
          </w:p>
        </w:tc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 xml:space="preserve">по </w:t>
            </w:r>
            <w:proofErr w:type="spellStart"/>
            <w:r w:rsidRPr="001C1F74">
              <w:rPr>
                <w:rFonts w:cs="Courier New"/>
                <w:color w:val="000000"/>
              </w:rPr>
              <w:t>бухгалтерс</w:t>
            </w:r>
            <w:proofErr w:type="spellEnd"/>
            <w:r>
              <w:rPr>
                <w:rFonts w:cs="Courier New"/>
                <w:color w:val="000000"/>
              </w:rPr>
              <w:t>-</w:t>
            </w:r>
            <w:r w:rsidRPr="001C1F74">
              <w:rPr>
                <w:rFonts w:cs="Courier New"/>
                <w:color w:val="000000"/>
              </w:rPr>
              <w:t>кому учету</w:t>
            </w:r>
            <w:proofErr w:type="gramStart"/>
            <w:r w:rsidRPr="001C1F74">
              <w:rPr>
                <w:rFonts w:cs="Courier New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в Едином государственном регистре недвижимого имущества, прав на него и сделок с ним</w:t>
            </w:r>
            <w:proofErr w:type="gramStart"/>
            <w:r w:rsidRPr="001C1F74">
              <w:rPr>
                <w:rFonts w:cs="Courier New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объекта</w:t>
            </w:r>
            <w:r w:rsidRPr="001C1F74">
              <w:rPr>
                <w:rFonts w:cs="Courier New"/>
                <w:color w:val="000000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</w:rPr>
            </w:pPr>
            <w:r w:rsidRPr="001C1F74">
              <w:rPr>
                <w:rFonts w:cs="Courier New"/>
                <w:color w:val="000000"/>
              </w:rPr>
              <w:t>состояния объекта</w:t>
            </w:r>
            <w:proofErr w:type="gramStart"/>
            <w:r w:rsidRPr="001C1F74">
              <w:rPr>
                <w:rFonts w:cs="Courier New"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3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</w:p>
        </w:tc>
      </w:tr>
      <w:tr w:rsidR="001C134B" w:rsidRPr="001C1F74" w:rsidTr="005F5ACC"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3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4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8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  <w:r w:rsidRPr="001C1F74">
              <w:rPr>
                <w:rFonts w:cs="Courier New"/>
                <w:b/>
                <w:bCs/>
                <w:color w:val="000000"/>
              </w:rPr>
              <w:t>10</w:t>
            </w:r>
          </w:p>
        </w:tc>
      </w:tr>
      <w:tr w:rsidR="001C134B" w:rsidRPr="001C1F74" w:rsidTr="005F5ACC"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4B" w:rsidRPr="001C1F74" w:rsidRDefault="001C134B" w:rsidP="005F5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</w:tr>
    </w:tbl>
    <w:p w:rsidR="001C134B" w:rsidRPr="00214828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  <w:r w:rsidRPr="00214828">
        <w:rPr>
          <w:rFonts w:cs="Courier New"/>
          <w:color w:val="000000"/>
        </w:rPr>
        <w:t>______________________________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  <w:sz w:val="20"/>
          <w:szCs w:val="20"/>
        </w:rPr>
      </w:pPr>
      <w:r w:rsidRPr="001C1F74">
        <w:rPr>
          <w:rFonts w:cs="Courier New"/>
          <w:bCs/>
          <w:color w:val="000000"/>
          <w:sz w:val="20"/>
          <w:szCs w:val="20"/>
          <w:vertAlign w:val="superscript"/>
        </w:rPr>
        <w:t>1</w:t>
      </w:r>
      <w:r w:rsidRPr="001C1F74">
        <w:rPr>
          <w:rFonts w:cs="Courier New"/>
          <w:bCs/>
          <w:color w:val="000000"/>
          <w:sz w:val="20"/>
          <w:szCs w:val="20"/>
        </w:rPr>
        <w:t>Заполняется по основным средствам.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  <w:sz w:val="20"/>
          <w:szCs w:val="20"/>
        </w:rPr>
      </w:pPr>
      <w:r w:rsidRPr="001C1F74">
        <w:rPr>
          <w:rFonts w:cs="Courier New"/>
          <w:bCs/>
          <w:color w:val="000000"/>
          <w:sz w:val="20"/>
          <w:szCs w:val="20"/>
          <w:vertAlign w:val="superscript"/>
        </w:rPr>
        <w:lastRenderedPageBreak/>
        <w:t>2</w:t>
      </w:r>
      <w:r w:rsidRPr="001C1F74">
        <w:rPr>
          <w:rFonts w:cs="Courier New"/>
          <w:bCs/>
          <w:color w:val="000000"/>
          <w:sz w:val="20"/>
          <w:szCs w:val="20"/>
        </w:rPr>
        <w:t>Заполняется по объектам недвижимого имущества. В случае отсутствия свидетельства о государственной регистрации недвижимого имущества в данной графе производится запись: «Нет».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  <w:sz w:val="20"/>
          <w:szCs w:val="20"/>
        </w:rPr>
      </w:pPr>
      <w:r w:rsidRPr="001C1F74">
        <w:rPr>
          <w:rFonts w:cs="Courier New"/>
          <w:bCs/>
          <w:color w:val="000000"/>
          <w:sz w:val="20"/>
          <w:szCs w:val="20"/>
          <w:vertAlign w:val="superscript"/>
        </w:rPr>
        <w:t>3</w:t>
      </w:r>
      <w:r w:rsidRPr="001C1F74">
        <w:rPr>
          <w:rFonts w:cs="Courier New"/>
          <w:bCs/>
          <w:color w:val="000000"/>
          <w:sz w:val="20"/>
          <w:szCs w:val="20"/>
        </w:rPr>
        <w:t xml:space="preserve">Коды объектов собственности Гомельской области, находящихся только в собственности государства, соответствуют нумерации структурных элементов </w:t>
      </w:r>
      <w:hyperlink r:id="rId9" w:history="1">
        <w:r w:rsidRPr="001C1F74">
          <w:rPr>
            <w:rFonts w:cs="Courier New"/>
            <w:bCs/>
            <w:color w:val="000000"/>
            <w:sz w:val="20"/>
            <w:szCs w:val="20"/>
          </w:rPr>
          <w:t>пункта 1</w:t>
        </w:r>
      </w:hyperlink>
      <w:r w:rsidRPr="001C1F74">
        <w:rPr>
          <w:rFonts w:cs="Courier New"/>
          <w:bCs/>
          <w:color w:val="000000"/>
          <w:sz w:val="20"/>
          <w:szCs w:val="20"/>
        </w:rPr>
        <w:t xml:space="preserve"> статьи 7 Закона Республики Беларусь от 15 июля 2010 года «Об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государства» (Национальный реестр правовых актов Республики Беларусь, 2010 г., № 184, 2/1721).</w:t>
      </w:r>
    </w:p>
    <w:p w:rsidR="001C134B" w:rsidRPr="001C1F74" w:rsidRDefault="001C134B" w:rsidP="001C13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ourier New"/>
          <w:bCs/>
          <w:color w:val="000000"/>
          <w:sz w:val="20"/>
          <w:szCs w:val="20"/>
        </w:rPr>
      </w:pPr>
      <w:r w:rsidRPr="007A7983">
        <w:rPr>
          <w:rFonts w:cs="Courier New"/>
          <w:bCs/>
          <w:color w:val="000000"/>
          <w:sz w:val="20"/>
          <w:szCs w:val="20"/>
          <w:vertAlign w:val="superscript"/>
        </w:rPr>
        <w:t>4</w:t>
      </w:r>
      <w:r w:rsidRPr="001C1F74">
        <w:rPr>
          <w:rFonts w:cs="Courier New"/>
          <w:bCs/>
          <w:color w:val="000000"/>
          <w:sz w:val="20"/>
          <w:szCs w:val="20"/>
        </w:rPr>
        <w:t xml:space="preserve">Указываются следующие коды: </w:t>
      </w:r>
      <w:r w:rsidRPr="00175FD5">
        <w:rPr>
          <w:rFonts w:cs="Courier New"/>
          <w:b/>
          <w:bCs/>
          <w:color w:val="000000"/>
          <w:sz w:val="20"/>
          <w:szCs w:val="20"/>
        </w:rPr>
        <w:t>01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используется по целевому назначению, </w:t>
      </w:r>
      <w:r w:rsidRPr="00175FD5">
        <w:rPr>
          <w:rFonts w:cs="Courier New"/>
          <w:b/>
          <w:bCs/>
          <w:color w:val="000000"/>
          <w:sz w:val="20"/>
          <w:szCs w:val="20"/>
        </w:rPr>
        <w:t>02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используется не по целевому назначению, </w:t>
      </w:r>
      <w:r w:rsidRPr="00175FD5">
        <w:rPr>
          <w:rFonts w:cs="Courier New"/>
          <w:b/>
          <w:bCs/>
          <w:color w:val="000000"/>
          <w:sz w:val="20"/>
          <w:szCs w:val="20"/>
        </w:rPr>
        <w:t>03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не используется,</w:t>
      </w:r>
      <w:r w:rsidRPr="00175FD5">
        <w:rPr>
          <w:rFonts w:cs="Courier New"/>
          <w:b/>
          <w:bCs/>
          <w:color w:val="000000"/>
          <w:sz w:val="20"/>
          <w:szCs w:val="20"/>
        </w:rPr>
        <w:t xml:space="preserve"> 04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находится на консервации, </w:t>
      </w:r>
      <w:r w:rsidRPr="00175FD5">
        <w:rPr>
          <w:rFonts w:cs="Courier New"/>
          <w:b/>
          <w:bCs/>
          <w:color w:val="000000"/>
          <w:sz w:val="20"/>
          <w:szCs w:val="20"/>
        </w:rPr>
        <w:t>05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находится на капитальном ремонте (реконструкции),</w:t>
      </w:r>
      <w:r w:rsidRPr="00175FD5">
        <w:rPr>
          <w:rFonts w:cs="Courier New"/>
          <w:b/>
          <w:bCs/>
          <w:color w:val="000000"/>
          <w:sz w:val="20"/>
          <w:szCs w:val="20"/>
        </w:rPr>
        <w:t xml:space="preserve"> 06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передан в аренду, </w:t>
      </w:r>
      <w:r w:rsidRPr="00175FD5">
        <w:rPr>
          <w:rFonts w:cs="Courier New"/>
          <w:b/>
          <w:bCs/>
          <w:color w:val="000000"/>
          <w:sz w:val="20"/>
          <w:szCs w:val="20"/>
        </w:rPr>
        <w:t>07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передан в безвозмездное пользование, </w:t>
      </w:r>
      <w:r w:rsidRPr="00175FD5">
        <w:rPr>
          <w:rFonts w:cs="Courier New"/>
          <w:b/>
          <w:bCs/>
          <w:color w:val="000000"/>
          <w:sz w:val="20"/>
          <w:szCs w:val="20"/>
        </w:rPr>
        <w:t>08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передан в залог, </w:t>
      </w:r>
      <w:r w:rsidRPr="00175FD5">
        <w:rPr>
          <w:rFonts w:cs="Courier New"/>
          <w:b/>
          <w:bCs/>
          <w:color w:val="000000"/>
          <w:sz w:val="20"/>
          <w:szCs w:val="20"/>
        </w:rPr>
        <w:t>09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передан в доверительное управление, </w:t>
      </w:r>
      <w:r w:rsidRPr="00175FD5">
        <w:rPr>
          <w:rFonts w:cs="Courier New"/>
          <w:b/>
          <w:bCs/>
          <w:color w:val="000000"/>
          <w:sz w:val="20"/>
          <w:szCs w:val="20"/>
        </w:rPr>
        <w:t>20</w:t>
      </w:r>
      <w:r w:rsidRPr="001C1F74">
        <w:rPr>
          <w:rFonts w:cs="Courier New"/>
          <w:bCs/>
          <w:color w:val="000000"/>
          <w:sz w:val="20"/>
          <w:szCs w:val="20"/>
        </w:rPr>
        <w:t xml:space="preserve"> – прочее.</w:t>
      </w:r>
    </w:p>
    <w:p w:rsidR="001C134B" w:rsidRPr="00214828" w:rsidRDefault="001C134B" w:rsidP="001C13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</w:rPr>
      </w:pPr>
    </w:p>
    <w:p w:rsidR="00BE4AEF" w:rsidRDefault="00BE4AEF" w:rsidP="001C134B">
      <w:pPr>
        <w:widowControl w:val="0"/>
        <w:autoSpaceDE w:val="0"/>
        <w:autoSpaceDN w:val="0"/>
        <w:adjustRightInd w:val="0"/>
        <w:ind w:left="10773"/>
        <w:jc w:val="both"/>
      </w:pPr>
    </w:p>
    <w:sectPr w:rsidR="00BE4AEF" w:rsidSect="001C1F7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29" w:rsidRDefault="00F32729">
      <w:r>
        <w:separator/>
      </w:r>
    </w:p>
  </w:endnote>
  <w:endnote w:type="continuationSeparator" w:id="0">
    <w:p w:rsidR="00F32729" w:rsidRDefault="00F3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29" w:rsidRDefault="00F32729">
      <w:r>
        <w:separator/>
      </w:r>
    </w:p>
  </w:footnote>
  <w:footnote w:type="continuationSeparator" w:id="0">
    <w:p w:rsidR="00F32729" w:rsidRDefault="00F3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4D" w:rsidRDefault="00B014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BA3">
      <w:rPr>
        <w:noProof/>
      </w:rPr>
      <w:t>6</w:t>
    </w:r>
    <w:r>
      <w:fldChar w:fldCharType="end"/>
    </w:r>
  </w:p>
  <w:p w:rsidR="00C0054D" w:rsidRDefault="00F32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DA"/>
    <w:rsid w:val="001C134B"/>
    <w:rsid w:val="00405AC4"/>
    <w:rsid w:val="00A86828"/>
    <w:rsid w:val="00B014DA"/>
    <w:rsid w:val="00BE084A"/>
    <w:rsid w:val="00BE4AEF"/>
    <w:rsid w:val="00CF5DA1"/>
    <w:rsid w:val="00EE6BA3"/>
    <w:rsid w:val="00F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014DA"/>
    <w:pPr>
      <w:ind w:firstLine="567"/>
      <w:jc w:val="both"/>
    </w:pPr>
  </w:style>
  <w:style w:type="paragraph" w:customStyle="1" w:styleId="1">
    <w:name w:val="Название1"/>
    <w:basedOn w:val="a"/>
    <w:rsid w:val="00B014DA"/>
    <w:pPr>
      <w:spacing w:before="240" w:after="240"/>
      <w:ind w:right="2268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0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4DA"/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14D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014DA"/>
    <w:pPr>
      <w:ind w:firstLine="567"/>
      <w:jc w:val="both"/>
    </w:pPr>
  </w:style>
  <w:style w:type="paragraph" w:customStyle="1" w:styleId="1">
    <w:name w:val="Название1"/>
    <w:basedOn w:val="a"/>
    <w:rsid w:val="00B014DA"/>
    <w:pPr>
      <w:spacing w:before="240" w:after="240"/>
      <w:ind w:right="2268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0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4DA"/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14D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77;&#1087;&#1091;&#1088;&#1085;&#1072;&#1103;%20&#1086;&#1082;&#1090;&#1103;&#1073;&#1088;&#1100;%202014/&#1059;&#1087;&#1088;&#1072;&#1074;&#1083;&#1077;&#1085;&#1080;&#1077;%20&#1082;&#1086;&#1084;&#1084;&#1091;&#1085;&#1072;&#1083;&#1100;&#1085;&#1086;&#1081;%20&#1089;&#1086;&#1073;&#1089;&#1090;&#1074;&#1077;&#1085;&#1085;&#1086;&#1089;&#1090;&#1080;/&#1063;&#1077;&#1087;&#1091;&#1088;&#1085;&#1072;&#1103;/&#1059;&#1087;&#1088;&#1072;&#1074;&#1083;&#1077;&#1085;&#1080;&#1077;%20&#1082;&#1086;&#1084;&#1084;&#1091;&#1085;&#1072;&#1083;&#1100;&#1085;&#1086;&#1081;%20&#1089;&#1086;&#1073;&#1089;&#1090;&#1074;&#1077;&#1085;&#1085;&#1086;&#1089;&#1090;&#1100;&#1102;%20&#1075;&#1086;&#1088;&#1080;&#1089;&#1087;&#1086;&#1083;&#1082;&#1086;&#1084;&#1072;/&#1043;&#1054;&#1057;&#1059;&#1044;&#1040;&#1056;&#1057;&#1058;&#1042;&#1045;&#1053;&#1053;&#1067;&#1045;%20&#1086;&#1073;&#1098;&#1077;&#1082;&#1090;&#1099;/&#1043;&#1086;&#1089;&#1091;&#1076;&#1072;&#1088;&#1089;&#1090;&#1074;&#1077;&#1085;&#1085;&#1099;&#1077;%20&#1086;&#1073;&#1098;&#1077;&#1082;&#1090;&#1099;/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9;&#1087;&#1088;&#1072;&#1074;&#1083;&#1077;&#1085;&#1080;&#1077;%20&#1082;&#1086;&#1084;&#1084;&#1091;&#1085;&#1072;&#1083;&#1100;&#1085;&#1086;&#1081;%20&#1089;&#1086;&#1073;&#1089;&#1090;&#1074;&#1077;&#1085;&#1085;&#1086;&#1089;&#1090;&#1080;/&#1063;&#1077;&#1087;&#1091;&#1088;&#1085;&#1072;&#1103;/&#1059;&#1087;&#1088;&#1072;&#1074;&#1083;&#1077;&#1085;&#1080;&#1077;%20&#1082;&#1086;&#1084;&#1084;&#1091;&#1085;&#1072;&#1083;&#1100;&#1085;&#1086;&#1081;%20&#1089;&#1086;&#1073;&#1089;&#1090;&#1074;&#1077;&#1085;&#1085;&#1086;&#1089;&#1090;&#1100;&#1102;%20&#1075;&#1086;&#1088;&#1080;&#1089;&#1087;&#1086;&#1083;&#1082;&#1086;&#1084;&#1072;/&#1040;&#1044;&#1052;&#1048;&#1053;&#1048;&#1057;&#1058;&#1056;.%20&#1055;&#1056;&#1054;&#1062;.,%20%20&#1056;&#1045;&#1045;&#1057;&#1058;&#1056;,%20&#1043;&#1054;&#1057;&#1059;&#1044;&#1040;&#1056;&#1057;&#1058;&#1042;.%20&#1054;&#1041;&#1066;&#1045;&#1050;&#1058;&#1067;/&#1043;&#1054;&#1057;&#1059;&#1044;&#1040;&#1056;&#1057;&#1058;&#1042;&#1045;&#1053;&#1053;&#1067;&#1045;%20&#1086;&#1073;&#1098;&#1077;&#1082;&#1090;&#1099;/&#1043;&#1086;&#1089;&#1091;&#1076;&#1072;&#1088;&#1089;&#1090;&#1074;&#1077;&#1085;&#1085;&#1099;&#1077;%20&#1086;&#1073;&#1098;&#1077;&#1082;&#1090;&#1099;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Галуза Артур Александрович</dc:creator>
  <cp:keywords/>
  <dc:description/>
  <cp:lastModifiedBy>Павлушов Александр Сергеевич</cp:lastModifiedBy>
  <cp:revision>5</cp:revision>
  <dcterms:created xsi:type="dcterms:W3CDTF">2018-08-03T13:03:00Z</dcterms:created>
  <dcterms:modified xsi:type="dcterms:W3CDTF">2019-01-14T15:11:00Z</dcterms:modified>
</cp:coreProperties>
</file>