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67" w:rsidRPr="005A7467" w:rsidRDefault="005A7467">
      <w:pPr>
        <w:pStyle w:val="newncpi"/>
        <w:ind w:firstLine="0"/>
        <w:jc w:val="center"/>
        <w:rPr>
          <w:lang w:val="ru-RU"/>
        </w:rPr>
      </w:pPr>
      <w:r w:rsidRPr="005A7467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5A7467">
        <w:rPr>
          <w:rStyle w:val="promulgator"/>
          <w:lang w:val="ru-RU"/>
        </w:rPr>
        <w:t>ГОМЕЛЬСКОГО ОБЛАСТНОГО ИСПОЛНИТЕЛЬНОГО КОМИТЕТА</w:t>
      </w:r>
    </w:p>
    <w:p w:rsidR="005A7467" w:rsidRPr="005A7467" w:rsidRDefault="005A7467">
      <w:pPr>
        <w:pStyle w:val="newncpi"/>
        <w:ind w:firstLine="0"/>
        <w:jc w:val="center"/>
        <w:rPr>
          <w:lang w:val="ru-RU"/>
        </w:rPr>
      </w:pPr>
      <w:r w:rsidRPr="005A7467">
        <w:rPr>
          <w:rStyle w:val="datepr"/>
          <w:lang w:val="ru-RU"/>
        </w:rPr>
        <w:t>4 сентября 2019</w:t>
      </w:r>
      <w:r>
        <w:rPr>
          <w:rStyle w:val="datepr"/>
        </w:rPr>
        <w:t> </w:t>
      </w:r>
      <w:r w:rsidRPr="005A7467">
        <w:rPr>
          <w:rStyle w:val="datepr"/>
          <w:lang w:val="ru-RU"/>
        </w:rPr>
        <w:t>г.</w:t>
      </w:r>
      <w:r w:rsidRPr="005A7467">
        <w:rPr>
          <w:rStyle w:val="number"/>
          <w:lang w:val="ru-RU"/>
        </w:rPr>
        <w:t xml:space="preserve"> №</w:t>
      </w:r>
      <w:r>
        <w:rPr>
          <w:rStyle w:val="number"/>
        </w:rPr>
        <w:t> </w:t>
      </w:r>
      <w:r w:rsidRPr="005A7467">
        <w:rPr>
          <w:rStyle w:val="number"/>
          <w:lang w:val="ru-RU"/>
        </w:rPr>
        <w:t>669</w:t>
      </w:r>
    </w:p>
    <w:p w:rsidR="005A7467" w:rsidRPr="005A7467" w:rsidRDefault="005A7467">
      <w:pPr>
        <w:pStyle w:val="titlencpi"/>
        <w:rPr>
          <w:lang w:val="ru-RU"/>
        </w:rPr>
      </w:pPr>
      <w:r w:rsidRPr="005A7467">
        <w:rPr>
          <w:lang w:val="ru-RU"/>
        </w:rPr>
        <w:t>Об упорядочении распоряжения имуществом</w:t>
      </w:r>
    </w:p>
    <w:p w:rsidR="005A7467" w:rsidRPr="005A7467" w:rsidRDefault="005A7467">
      <w:pPr>
        <w:pStyle w:val="changei"/>
        <w:rPr>
          <w:lang w:val="ru-RU"/>
        </w:rPr>
      </w:pPr>
      <w:r w:rsidRPr="005A7467">
        <w:rPr>
          <w:lang w:val="ru-RU"/>
        </w:rPr>
        <w:t>Изменения и дополнения:</w:t>
      </w:r>
    </w:p>
    <w:p w:rsidR="005A7467" w:rsidRPr="005A7467" w:rsidRDefault="005A7467">
      <w:pPr>
        <w:pStyle w:val="changeadd"/>
        <w:rPr>
          <w:lang w:val="ru-RU"/>
        </w:rPr>
      </w:pPr>
      <w:r w:rsidRPr="005A7467">
        <w:rPr>
          <w:lang w:val="ru-RU"/>
        </w:rPr>
        <w:t>Решение Гомельского областного исполнительного комитета от 29 мая 2023</w:t>
      </w:r>
      <w:r>
        <w:t> </w:t>
      </w:r>
      <w:r w:rsidRPr="005A7467">
        <w:rPr>
          <w:lang w:val="ru-RU"/>
        </w:rPr>
        <w:t>г. №</w:t>
      </w:r>
      <w:r>
        <w:t> </w:t>
      </w:r>
      <w:r w:rsidRPr="005A7467">
        <w:rPr>
          <w:lang w:val="ru-RU"/>
        </w:rPr>
        <w:t>420</w:t>
      </w:r>
      <w:r>
        <w:t> </w:t>
      </w:r>
      <w:r w:rsidRPr="005A7467">
        <w:rPr>
          <w:lang w:val="ru-RU"/>
        </w:rPr>
        <w:t>&lt;</w:t>
      </w:r>
      <w:r>
        <w:t>R</w:t>
      </w:r>
      <w:r w:rsidRPr="005A7467">
        <w:rPr>
          <w:lang w:val="ru-RU"/>
        </w:rPr>
        <w:t>92300420300&gt;</w:t>
      </w:r>
    </w:p>
    <w:p w:rsidR="005A7467" w:rsidRPr="005A7467" w:rsidRDefault="005A7467">
      <w:pPr>
        <w:pStyle w:val="newncpi"/>
        <w:rPr>
          <w:lang w:val="ru-RU"/>
        </w:rPr>
      </w:pPr>
      <w:r>
        <w:t> </w:t>
      </w:r>
    </w:p>
    <w:p w:rsidR="005A7467" w:rsidRPr="005A7467" w:rsidRDefault="005A7467">
      <w:pPr>
        <w:pStyle w:val="preamble"/>
        <w:rPr>
          <w:lang w:val="ru-RU"/>
        </w:rPr>
      </w:pPr>
      <w:r w:rsidRPr="005A7467">
        <w:rPr>
          <w:lang w:val="ru-RU"/>
        </w:rPr>
        <w:t>На основании пункта 1 статьи 40 Закона Республики Беларусь от 4 января 2010</w:t>
      </w:r>
      <w:r>
        <w:t> </w:t>
      </w:r>
      <w:r w:rsidRPr="005A7467">
        <w:rPr>
          <w:lang w:val="ru-RU"/>
        </w:rPr>
        <w:t>г. №</w:t>
      </w:r>
      <w:r>
        <w:t> </w:t>
      </w:r>
      <w:r w:rsidRPr="005A7467">
        <w:rPr>
          <w:lang w:val="ru-RU"/>
        </w:rPr>
        <w:t>108-З «О местном управлении и самоуправлении в Республике Беларусь» Гомельский областной исполнительный комитет РЕШИЛ:</w:t>
      </w:r>
    </w:p>
    <w:p w:rsidR="005A7467" w:rsidRPr="005A7467" w:rsidRDefault="005A7467">
      <w:pPr>
        <w:pStyle w:val="point"/>
        <w:rPr>
          <w:lang w:val="ru-RU"/>
        </w:rPr>
      </w:pPr>
      <w:r w:rsidRPr="005A7467">
        <w:rPr>
          <w:lang w:val="ru-RU"/>
        </w:rPr>
        <w:t>1.</w:t>
      </w:r>
      <w:r>
        <w:t> </w:t>
      </w:r>
      <w:r w:rsidRPr="005A7467">
        <w:rPr>
          <w:lang w:val="ru-RU"/>
        </w:rPr>
        <w:t>Установить, что предложения об отчуждении на возмездной основе, а также о понижении начальной цены продажи подлежат согласованию с Гомельским областным исполнительным комитетом (далее</w:t>
      </w:r>
      <w:r>
        <w:t> </w:t>
      </w:r>
      <w:r w:rsidRPr="005A7467">
        <w:rPr>
          <w:lang w:val="ru-RU"/>
        </w:rPr>
        <w:t>– облисполком) в отношении: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недвижимого имущества, находящегося в собственности Гомельской области</w:t>
      </w:r>
      <w:r>
        <w:t> </w:t>
      </w:r>
      <w:r w:rsidRPr="005A7467">
        <w:rPr>
          <w:lang w:val="ru-RU"/>
        </w:rPr>
        <w:t>– комитетом государственного имущества облисполкома;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акций (долей в уставных фондах) хозяйственных обществ (товариществ), находящихся в собственности Гомельской области,</w:t>
      </w:r>
      <w:r>
        <w:t> </w:t>
      </w:r>
      <w:r w:rsidRPr="005A7467">
        <w:rPr>
          <w:lang w:val="ru-RU"/>
        </w:rPr>
        <w:t>– органами владельческого надзора облисполкома;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предприятий как имущественных комплексов коммунальных унитарных предприятий, находящихся в собственности Гомельской области,</w:t>
      </w:r>
      <w:r>
        <w:t> </w:t>
      </w:r>
      <w:r w:rsidRPr="005A7467">
        <w:rPr>
          <w:lang w:val="ru-RU"/>
        </w:rPr>
        <w:t>– органами управления облисполкома.</w:t>
      </w:r>
    </w:p>
    <w:p w:rsidR="005A7467" w:rsidRPr="005A7467" w:rsidRDefault="005A7467">
      <w:pPr>
        <w:pStyle w:val="point"/>
        <w:rPr>
          <w:lang w:val="ru-RU"/>
        </w:rPr>
      </w:pPr>
      <w:r w:rsidRPr="005A7467">
        <w:rPr>
          <w:lang w:val="ru-RU"/>
        </w:rPr>
        <w:t>2.</w:t>
      </w:r>
      <w:r>
        <w:t> </w:t>
      </w:r>
      <w:r w:rsidRPr="005A7467">
        <w:rPr>
          <w:lang w:val="ru-RU"/>
        </w:rPr>
        <w:t>Гомельскому городскому и районным исполнительным комитетам информировать облисполком о намерении отчуждения недвижимого имущества, акций (долей в уставных фондах) хозяйственных обществ (товариществ), предприятий как имущественных комплексов коммунальных унитарных предприятий, находящихся в собственности административно-территориальных единиц Гомельской области.</w:t>
      </w:r>
    </w:p>
    <w:p w:rsidR="005A7467" w:rsidRPr="005A7467" w:rsidRDefault="005A7467">
      <w:pPr>
        <w:pStyle w:val="point"/>
        <w:rPr>
          <w:lang w:val="ru-RU"/>
        </w:rPr>
      </w:pPr>
      <w:r w:rsidRPr="005A7467">
        <w:rPr>
          <w:lang w:val="ru-RU"/>
        </w:rPr>
        <w:t>3.</w:t>
      </w:r>
      <w:r>
        <w:t> </w:t>
      </w:r>
      <w:r w:rsidRPr="005A7467">
        <w:rPr>
          <w:lang w:val="ru-RU"/>
        </w:rPr>
        <w:t>Координацию работы по отчуждению осуществляют: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объектов, находящихся в собственности Гомельской области и ее административно-территориальных единиц, (за исключением жилых домов и жилых помещений, в том числе не завершенных строительством)</w:t>
      </w:r>
      <w:r>
        <w:t> </w:t>
      </w:r>
      <w:r w:rsidRPr="005A7467">
        <w:rPr>
          <w:lang w:val="ru-RU"/>
        </w:rPr>
        <w:t>– комитет государственного имущества облисполкома;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жилых домов и жилых помещений, отчуждаемых в соответствии с Указом Президента Республики Беларусь от 17 июня 2011</w:t>
      </w:r>
      <w:r>
        <w:t> </w:t>
      </w:r>
      <w:r w:rsidRPr="005A7467">
        <w:rPr>
          <w:lang w:val="ru-RU"/>
        </w:rPr>
        <w:t>г. №</w:t>
      </w:r>
      <w:r>
        <w:t> </w:t>
      </w:r>
      <w:r w:rsidRPr="005A7467">
        <w:rPr>
          <w:lang w:val="ru-RU"/>
        </w:rPr>
        <w:t>253 «Об отдельных вопросах купли-продажи жилых домов (квартир) сельскохозяйственных организаций»,</w:t>
      </w:r>
      <w:r>
        <w:t> </w:t>
      </w:r>
      <w:r w:rsidRPr="005A7467">
        <w:rPr>
          <w:lang w:val="ru-RU"/>
        </w:rPr>
        <w:t>– комитет по сельскому хозяйству и продовольствию облисполкома;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жилых домов и жилых помещений (за исключением жилых помещений, указанных в абзаце третьем настоящего пункта и жилых домов, отчуждаемых в соответствии с Указом Президента Республики Беларусь от 24 марта 2021</w:t>
      </w:r>
      <w:r>
        <w:t> </w:t>
      </w:r>
      <w:r w:rsidRPr="005A7467">
        <w:rPr>
          <w:lang w:val="ru-RU"/>
        </w:rPr>
        <w:t>г. №</w:t>
      </w:r>
      <w:r>
        <w:t> </w:t>
      </w:r>
      <w:r w:rsidRPr="005A7467">
        <w:rPr>
          <w:lang w:val="ru-RU"/>
        </w:rPr>
        <w:t>116 «Об отчуждении жилых домов в сельской местности и совершенствовании работы с пустующими домами»)</w:t>
      </w:r>
      <w:r>
        <w:t> </w:t>
      </w:r>
      <w:r w:rsidRPr="005A7467">
        <w:rPr>
          <w:lang w:val="ru-RU"/>
        </w:rPr>
        <w:t>– главное управление жилищно-коммунального хозяйства облисполкома.</w:t>
      </w:r>
    </w:p>
    <w:p w:rsidR="005A7467" w:rsidRPr="005A7467" w:rsidRDefault="005A7467">
      <w:pPr>
        <w:pStyle w:val="point"/>
        <w:rPr>
          <w:lang w:val="ru-RU"/>
        </w:rPr>
      </w:pPr>
      <w:r w:rsidRPr="005A7467">
        <w:rPr>
          <w:lang w:val="ru-RU"/>
        </w:rPr>
        <w:t>4.</w:t>
      </w:r>
      <w:r>
        <w:t> </w:t>
      </w:r>
      <w:r w:rsidRPr="005A7467">
        <w:rPr>
          <w:lang w:val="ru-RU"/>
        </w:rPr>
        <w:t>Действие настоящего решения не распространяется на отчуждение: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земельных участков;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имущества, изъятого, арестованного, конфискованного, обращенного в доход государства иным способом;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имущества, на которое обращено взыскание в счет неисполненного налогового обязательства, неуплаченных пеней;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имущества, на которое обращено взыскание в порядке исполнения судебных постановлений и иных исполнительных документов;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имущества в процессе экономической несостоятельности (банкротства), ликвидации государственного юридического лица;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объектов экспортного контроля (специфическими товарами);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имущества, являющегося носителем государственных секретов;</w:t>
      </w:r>
    </w:p>
    <w:p w:rsidR="005A7467" w:rsidRPr="005A7467" w:rsidRDefault="005A7467">
      <w:pPr>
        <w:pStyle w:val="newncpi"/>
        <w:rPr>
          <w:lang w:val="ru-RU"/>
        </w:rPr>
      </w:pPr>
      <w:r w:rsidRPr="005A7467">
        <w:rPr>
          <w:lang w:val="ru-RU"/>
        </w:rPr>
        <w:t>недвижимого имущества, относящегося к материальным ценностям государственного и мобилизационного материальных резервов.</w:t>
      </w:r>
    </w:p>
    <w:p w:rsidR="005A7467" w:rsidRPr="005A7467" w:rsidRDefault="005A7467">
      <w:pPr>
        <w:pStyle w:val="point"/>
        <w:rPr>
          <w:lang w:val="ru-RU"/>
        </w:rPr>
      </w:pPr>
      <w:r w:rsidRPr="005A7467">
        <w:rPr>
          <w:lang w:val="ru-RU"/>
        </w:rPr>
        <w:t>5.</w:t>
      </w:r>
      <w:r>
        <w:t> </w:t>
      </w:r>
      <w:r w:rsidRPr="005A7467">
        <w:rPr>
          <w:lang w:val="ru-RU"/>
        </w:rPr>
        <w:t>Контроль за исполнением настоящего решения возложить на заместителей председателя облисполкома по направлениям деятельности.</w:t>
      </w:r>
      <w:bookmarkStart w:id="0" w:name="_GoBack"/>
      <w:bookmarkEnd w:id="0"/>
    </w:p>
    <w:p w:rsidR="005A7467" w:rsidRPr="005A7467" w:rsidRDefault="005A7467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5A746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467" w:rsidRDefault="005A7467">
            <w:pPr>
              <w:pStyle w:val="newncpi"/>
              <w:ind w:firstLine="0"/>
              <w:jc w:val="left"/>
            </w:pPr>
            <w:proofErr w:type="spellStart"/>
            <w:r>
              <w:rPr>
                <w:rStyle w:val="post"/>
              </w:rPr>
              <w:t>Председатель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7467" w:rsidRDefault="005A7467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Г.М.Соловей</w:t>
            </w:r>
            <w:proofErr w:type="spellEnd"/>
          </w:p>
        </w:tc>
      </w:tr>
      <w:tr w:rsidR="005A746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467" w:rsidRDefault="005A7467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7467" w:rsidRDefault="005A7467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5A746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467" w:rsidRDefault="005A7467">
            <w:pPr>
              <w:pStyle w:val="newncpi"/>
              <w:ind w:firstLine="0"/>
              <w:jc w:val="left"/>
            </w:pPr>
            <w:proofErr w:type="spellStart"/>
            <w:r>
              <w:rPr>
                <w:rStyle w:val="post"/>
              </w:rPr>
              <w:t>Управляющий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делами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7467" w:rsidRDefault="005A7467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Е.В.Кличковская</w:t>
            </w:r>
            <w:proofErr w:type="spellEnd"/>
          </w:p>
        </w:tc>
      </w:tr>
    </w:tbl>
    <w:p w:rsidR="005A7467" w:rsidRDefault="005A7467">
      <w:pPr>
        <w:pStyle w:val="newncpi"/>
      </w:pPr>
      <w:r>
        <w:t> </w:t>
      </w:r>
    </w:p>
    <w:p w:rsidR="00A55051" w:rsidRDefault="00A55051"/>
    <w:sectPr w:rsidR="00A55051" w:rsidSect="005A7467">
      <w:headerReference w:type="even" r:id="rId6"/>
      <w:headerReference w:type="default" r:id="rId7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67" w:rsidRDefault="005A7467" w:rsidP="005A7467">
      <w:pPr>
        <w:spacing w:after="0" w:line="240" w:lineRule="auto"/>
      </w:pPr>
      <w:r>
        <w:separator/>
      </w:r>
    </w:p>
  </w:endnote>
  <w:endnote w:type="continuationSeparator" w:id="0">
    <w:p w:rsidR="005A7467" w:rsidRDefault="005A7467" w:rsidP="005A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67" w:rsidRDefault="005A7467" w:rsidP="005A7467">
      <w:pPr>
        <w:spacing w:after="0" w:line="240" w:lineRule="auto"/>
      </w:pPr>
      <w:r>
        <w:separator/>
      </w:r>
    </w:p>
  </w:footnote>
  <w:footnote w:type="continuationSeparator" w:id="0">
    <w:p w:rsidR="005A7467" w:rsidRDefault="005A7467" w:rsidP="005A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67" w:rsidRDefault="005A7467" w:rsidP="004C4D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A7467" w:rsidRDefault="005A74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67" w:rsidRPr="005A7467" w:rsidRDefault="005A7467" w:rsidP="004C4D5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A7467">
      <w:rPr>
        <w:rStyle w:val="a7"/>
        <w:rFonts w:ascii="Times New Roman" w:hAnsi="Times New Roman" w:cs="Times New Roman"/>
        <w:sz w:val="24"/>
      </w:rPr>
      <w:fldChar w:fldCharType="begin"/>
    </w:r>
    <w:r w:rsidRPr="005A746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A746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A7467">
      <w:rPr>
        <w:rStyle w:val="a7"/>
        <w:rFonts w:ascii="Times New Roman" w:hAnsi="Times New Roman" w:cs="Times New Roman"/>
        <w:sz w:val="24"/>
      </w:rPr>
      <w:fldChar w:fldCharType="end"/>
    </w:r>
  </w:p>
  <w:p w:rsidR="005A7467" w:rsidRPr="005A7467" w:rsidRDefault="005A746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7"/>
    <w:rsid w:val="005A7467"/>
    <w:rsid w:val="00A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91B6A-120C-49C6-9DB5-CB4E41F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A74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5A74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A74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5A746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5A746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5A74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5A74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74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74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74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74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74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A7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467"/>
  </w:style>
  <w:style w:type="paragraph" w:styleId="a5">
    <w:name w:val="footer"/>
    <w:basedOn w:val="a"/>
    <w:link w:val="a6"/>
    <w:uiPriority w:val="99"/>
    <w:unhideWhenUsed/>
    <w:rsid w:val="005A7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467"/>
  </w:style>
  <w:style w:type="character" w:styleId="a7">
    <w:name w:val="page number"/>
    <w:basedOn w:val="a0"/>
    <w:uiPriority w:val="99"/>
    <w:semiHidden/>
    <w:unhideWhenUsed/>
    <w:rsid w:val="005A7467"/>
  </w:style>
  <w:style w:type="table" w:styleId="a8">
    <w:name w:val="Table Grid"/>
    <w:basedOn w:val="a1"/>
    <w:uiPriority w:val="39"/>
    <w:rsid w:val="005A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3011</Characters>
  <Application>Microsoft Office Word</Application>
  <DocSecurity>0</DocSecurity>
  <Lines>61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 Мария Владимировна</dc:creator>
  <cp:keywords/>
  <dc:description/>
  <cp:lastModifiedBy>Прудник Мария Владимировна</cp:lastModifiedBy>
  <cp:revision>1</cp:revision>
  <dcterms:created xsi:type="dcterms:W3CDTF">2023-08-15T06:08:00Z</dcterms:created>
  <dcterms:modified xsi:type="dcterms:W3CDTF">2023-08-15T06:09:00Z</dcterms:modified>
</cp:coreProperties>
</file>